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3EC51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5D96B9" w14:textId="58C5C388" w:rsidR="00E670D5" w:rsidRPr="00BA7CBB" w:rsidRDefault="00E670D5" w:rsidP="00E670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CBB">
        <w:rPr>
          <w:rFonts w:ascii="Times New Roman" w:hAnsi="Times New Roman" w:cs="Times New Roman"/>
          <w:b/>
          <w:sz w:val="28"/>
          <w:szCs w:val="28"/>
        </w:rPr>
        <w:t>На территории Республики Крым реализуются следующие программы по обеспечению жильем молодых семей.</w:t>
      </w:r>
    </w:p>
    <w:p w14:paraId="696C12FE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5E8C75" w14:textId="5902BAD1" w:rsidR="00E670D5" w:rsidRPr="00BA7CBB" w:rsidRDefault="00E670D5" w:rsidP="00E670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CBB">
        <w:rPr>
          <w:rFonts w:ascii="Times New Roman" w:hAnsi="Times New Roman" w:cs="Times New Roman"/>
          <w:b/>
          <w:sz w:val="28"/>
          <w:szCs w:val="28"/>
        </w:rPr>
        <w:t>1. Мероприятие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(далее - мероприятия ведомственной целевой программы), утвержденной постановлением Правительства Российской Федерации от 30.12.2017 № 1710.</w:t>
      </w:r>
    </w:p>
    <w:p w14:paraId="2042CCF6" w14:textId="65BB2EE4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строительства, а также использования таких выплат, регулируются Правилами предоставления молодым семьям социальных выплат на приобретение (строительство) жилья и их использования (далее - Правила), являющимися Приложением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14:paraId="3DBDC293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В соответствии с Правилами участником мероприятий ведомственной целевой программы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14:paraId="33DE46A3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а)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семьи-участницы мероприятий ведомственной целевой программы в список претендентов на получение социальной выплаты в планируемом году не превышает 35 лет;</w:t>
      </w:r>
    </w:p>
    <w:p w14:paraId="7148AEC2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б) молодая семья признана нуждающейся в жилом помещении в соответствии с пунктом 7 Правил;</w:t>
      </w:r>
    </w:p>
    <w:p w14:paraId="21ED4C34" w14:textId="26D4056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lastRenderedPageBreak/>
        <w:t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14:paraId="060EE9EB" w14:textId="7776E249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Для участия в подпрограмме молодая семья подает в орган местного самоуправления по месту жительства документы, установленные пунктами 18 или 19 Правил.</w:t>
      </w:r>
    </w:p>
    <w:p w14:paraId="31C0B861" w14:textId="2EE01610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Орган местного самоуправления организует работу по проверке сведений, содержащихся в документах, предусмотренных пунктами 18 или 19 Правил, и в 10-дневный срок со дня представления этих документов принимает решение о признании либо об отказе в признании молодой семьи участницей мероприятий ведомственной целевой программы. О принятом решении молодая семья письменно уведомляется органом местного самоуправления в 5-дневный срок.</w:t>
      </w:r>
    </w:p>
    <w:p w14:paraId="496E21D4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Основаниями для отказа в признании молодой семьи участницей мероприятий ведомственной целевой программы являются:</w:t>
      </w:r>
    </w:p>
    <w:p w14:paraId="21148B86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а) несоответствие молодой семьи требованиям, предусмотренным пунктом 6 Правил;</w:t>
      </w:r>
    </w:p>
    <w:p w14:paraId="2C394E6D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б) непредставление или представление не в полном объеме документов, предусмотренных пунктами 18 или 19 Правил;</w:t>
      </w:r>
    </w:p>
    <w:p w14:paraId="2D826EA9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в) недостоверность сведений, содержащихся в представленных документах;</w:t>
      </w:r>
    </w:p>
    <w:p w14:paraId="38C5430D" w14:textId="35EB2FEB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капитала.</w:t>
      </w:r>
    </w:p>
    <w:p w14:paraId="52966ED5" w14:textId="1A9A1959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Орган местного самоуправления до 1 июня года, предшествующего планируемому, формирует списки молодых семей-участников мероприятий ведомственной целевой программы, изъявивших желание получить социальную выплату в планируемом году, и представляет эти списки в орган исполнительной власти субъекта Российской Федерации (Министерство строительства и архитектуры Республики Крым).</w:t>
      </w:r>
    </w:p>
    <w:p w14:paraId="17D54870" w14:textId="24CB300B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В первую очередь в указанные списки включаются молодые семьи-участники мероприятий ведомственной целевой программы, поставленные на учет в качестве нуждающихся в улучшении жилищных условий до 01.03.2005, а также молодые семьи, имеющие 3 и более детей.</w:t>
      </w:r>
    </w:p>
    <w:p w14:paraId="3A306C89" w14:textId="29AB43D5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 xml:space="preserve">Орган исполнительной власти субъекта Российской Федерации на основании списков молодых семей-участников мероприятий ведомственной целевой программы, изъявивших желание получить социальную выплату в планируемом году, поступивших от органов местного самоуправления, и с учетом средств, которые планируется выделить на </w:t>
      </w:r>
      <w:proofErr w:type="spellStart"/>
      <w:r w:rsidRPr="00E670D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670D5">
        <w:rPr>
          <w:rFonts w:ascii="Times New Roman" w:hAnsi="Times New Roman" w:cs="Times New Roman"/>
          <w:sz w:val="28"/>
          <w:szCs w:val="28"/>
        </w:rPr>
        <w:t xml:space="preserve"> мероприятий ведомственной целевой программы из бюджета субъекта Российской Федерации и (или) местных бюджетов на соответствующий год, и (при наличии) средств, предоставляемых организациями, </w:t>
      </w:r>
      <w:r w:rsidRPr="00E670D5">
        <w:rPr>
          <w:rFonts w:ascii="Times New Roman" w:hAnsi="Times New Roman" w:cs="Times New Roman"/>
          <w:sz w:val="28"/>
          <w:szCs w:val="28"/>
        </w:rPr>
        <w:lastRenderedPageBreak/>
        <w:t>участвующими в реализации мероприятий ведомственной целевой программы, за исключением организаций, предоставляющих жилищные кредиты и займы, формирует и утверждает сводный список молодых семей-участников мероприятий ведомственной целевой программы, изъявивших желание получить социальную выплату в планируемом году, по форме, утверждаемой ответственным исполнителем мероприятий ведомственной целевой программы.</w:t>
      </w:r>
    </w:p>
    <w:p w14:paraId="6A99E750" w14:textId="2A56138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 xml:space="preserve">После доведения ответственным исполнителем мероприятия ведомственной целевой программы сведений о размере субсидии, предоставляемой бюджету субъекта Российской Федерации на планируемый (текущий) год, до органов исполнительной власти субъектов Российской Федерации орган исполнительной власти субъекта Российской Федерации на основании сводного списка молодых семей-участников мероприятий ведомственной целевой программы, изъявивших желание получить социальную выплату в планируемом году, и с учетом объема субсидий, предоставляемых из федерального бюджета, размера бюджетных ассигнований, предусматриваемых в бюджете субъекта Российской Федерации и (или) местных бюджетах на соответствующий год на </w:t>
      </w:r>
      <w:proofErr w:type="spellStart"/>
      <w:r w:rsidRPr="00E670D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670D5">
        <w:rPr>
          <w:rFonts w:ascii="Times New Roman" w:hAnsi="Times New Roman" w:cs="Times New Roman"/>
          <w:sz w:val="28"/>
          <w:szCs w:val="28"/>
        </w:rPr>
        <w:t xml:space="preserve"> мероприятий ведомственной целевой программы, и (при наличии) средств, предоставляемых организациями, участвующими в реализации мероприятий ведомственной целевой программы, за исключением организаций, предоставляющих жилищные кредиты и займы, утверждает списки молодых семей-претендентов на получение социальных выплат в соответствующем году.</w:t>
      </w:r>
    </w:p>
    <w:p w14:paraId="2D4BD5AF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Социальная выплата предоставляется в размере не менее:</w:t>
      </w:r>
    </w:p>
    <w:p w14:paraId="51516A72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а) 30 процентов расчетной (средней) стоимости жилья, определяемой в соответствии с Правилами, - для молодых семей, не имеющих детей;</w:t>
      </w:r>
    </w:p>
    <w:p w14:paraId="3B6D8961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б) 35 процентов расчетной (средней) стоимости жилья, определяемой в соответствии с Правилами, - для молодых семей, имеющих одного ребенка или более, а также для неполных молодых семей, состоящих из одного молодого родителя и одного ребенка или более.</w:t>
      </w:r>
    </w:p>
    <w:p w14:paraId="743C32A4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Социальные выплаты используются:</w:t>
      </w:r>
    </w:p>
    <w:p w14:paraId="446FA6B4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 xml:space="preserve">а) для оплаты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жилого помещения </w:t>
      </w:r>
      <w:proofErr w:type="spellStart"/>
      <w:r w:rsidRPr="00E670D5">
        <w:rPr>
          <w:rFonts w:ascii="Times New Roman" w:hAnsi="Times New Roman" w:cs="Times New Roman"/>
          <w:sz w:val="28"/>
          <w:szCs w:val="28"/>
        </w:rPr>
        <w:t>экономкласса</w:t>
      </w:r>
      <w:proofErr w:type="spellEnd"/>
      <w:r w:rsidRPr="00E670D5">
        <w:rPr>
          <w:rFonts w:ascii="Times New Roman" w:hAnsi="Times New Roman" w:cs="Times New Roman"/>
          <w:sz w:val="28"/>
          <w:szCs w:val="28"/>
        </w:rPr>
        <w:t xml:space="preserve"> на первичном рынке жилья);</w:t>
      </w:r>
    </w:p>
    <w:p w14:paraId="0A5B1B3D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б) для оплаты цены договора строительного подряда на строительство жилого дома;</w:t>
      </w:r>
    </w:p>
    <w:p w14:paraId="6430B073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 xml:space="preserve">в) для осуществления последнего платежа в счет уплаты паевого взноса в полном размере, после уплаты которого жилое помещение переходит в собственность молодой семьи (в случае если молодая семья или один из супругов в молодой семье </w:t>
      </w:r>
      <w:r w:rsidRPr="00E670D5">
        <w:rPr>
          <w:rFonts w:ascii="Times New Roman" w:hAnsi="Times New Roman" w:cs="Times New Roman"/>
          <w:sz w:val="28"/>
          <w:szCs w:val="28"/>
        </w:rPr>
        <w:lastRenderedPageBreak/>
        <w:t>является членом жилищного, жилищно-строительного, жилищного накопительного кооператива);</w:t>
      </w:r>
    </w:p>
    <w:p w14:paraId="3AEE1BF2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г) 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жилого дома;</w:t>
      </w:r>
    </w:p>
    <w:p w14:paraId="5BB2E988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 xml:space="preserve">д) для оплаты цены договора с уполномоченной организацией на приобретение в интересах молодой семьи жилого помещения </w:t>
      </w:r>
      <w:proofErr w:type="spellStart"/>
      <w:r w:rsidRPr="00E670D5">
        <w:rPr>
          <w:rFonts w:ascii="Times New Roman" w:hAnsi="Times New Roman" w:cs="Times New Roman"/>
          <w:sz w:val="28"/>
          <w:szCs w:val="28"/>
        </w:rPr>
        <w:t>экономкласса</w:t>
      </w:r>
      <w:proofErr w:type="spellEnd"/>
      <w:r w:rsidRPr="00E670D5">
        <w:rPr>
          <w:rFonts w:ascii="Times New Roman" w:hAnsi="Times New Roman" w:cs="Times New Roman"/>
          <w:sz w:val="28"/>
          <w:szCs w:val="28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услуг указанной организации;</w:t>
      </w:r>
    </w:p>
    <w:p w14:paraId="79B5DF58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е) для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жилого дома, за исключением иных процентов, штрафов, комиссий и пеней за просрочку исполнения обязательств по этим кредитам или займам;</w:t>
      </w:r>
    </w:p>
    <w:p w14:paraId="0AE42ACE" w14:textId="4337F104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 xml:space="preserve">ж) для уплаты цены договора участия в долевом строительстве, который предусматривает в качестве объекта долевого строительства жилое помещение, путем внесения соответствующих средств на счет </w:t>
      </w:r>
      <w:proofErr w:type="spellStart"/>
      <w:r w:rsidRPr="00E670D5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E670D5">
        <w:rPr>
          <w:rFonts w:ascii="Times New Roman" w:hAnsi="Times New Roman" w:cs="Times New Roman"/>
          <w:sz w:val="28"/>
          <w:szCs w:val="28"/>
        </w:rPr>
        <w:t>.</w:t>
      </w:r>
    </w:p>
    <w:p w14:paraId="476C767C" w14:textId="54261186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Учитывая изложенное, рекомендуем обращаться в орган местного самоуправления по месту жительства (с документами, установленными пунктами 18 или 19 Правил) для участия в мероприятиях ведомственной целевой программы в 2021 году.</w:t>
      </w:r>
    </w:p>
    <w:p w14:paraId="270A50EF" w14:textId="77777777" w:rsidR="00E670D5" w:rsidRPr="00BA7CBB" w:rsidRDefault="00E670D5" w:rsidP="00E670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CBB">
        <w:rPr>
          <w:rFonts w:ascii="Times New Roman" w:hAnsi="Times New Roman" w:cs="Times New Roman"/>
          <w:b/>
          <w:sz w:val="28"/>
          <w:szCs w:val="28"/>
        </w:rPr>
        <w:t xml:space="preserve">2. Постановлением Совета министров Республики Крым от 15.02.2017 № 75 утвержден Порядок и условия приобретения гражданами стандартного жилья, </w:t>
      </w:r>
      <w:bookmarkStart w:id="0" w:name="_GoBack"/>
      <w:bookmarkEnd w:id="0"/>
      <w:r w:rsidRPr="00BA7CBB">
        <w:rPr>
          <w:rFonts w:ascii="Times New Roman" w:hAnsi="Times New Roman" w:cs="Times New Roman"/>
          <w:b/>
          <w:sz w:val="28"/>
          <w:szCs w:val="28"/>
        </w:rPr>
        <w:t>строящегося (построенного) на земельных участках, находящихся в государственной или муниципальной собственности, предоставляемых в безвозмездное пользование Некоммерческой организации «Крымский республиканский фонд развития жилищного строительства и ипотечного кредитования» в целях жилищного строительства для обеспечения жилыми помещениями отдельных категорий граждан» (далее - Порядок).</w:t>
      </w:r>
    </w:p>
    <w:p w14:paraId="51CFAB27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В соответствии с Порядком, органы местного самоуправления проводят проверку соответствия граждан-заявителей установленным категориям граждан, имеющих право на приобретение стандартного жилья, и формируют списки граждан, имеющих право на приобретение стандартного жилья.</w:t>
      </w:r>
    </w:p>
    <w:p w14:paraId="6079D6F2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Право на приобретение стандартного жилья имеют граждане, постоянно проживающие (зарегистрированные) на территории Республики Крым, в том числе граждане, имеющие одного ребенка и более, при этом возраст каждого из супругов либо одного родителя в неполной семье не превышает тридцати пяти лет, если они соответствуют следующим требованиям:</w:t>
      </w:r>
    </w:p>
    <w:p w14:paraId="3D37F41B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lastRenderedPageBreak/>
        <w:t>1) имеют обеспеченность общей площадью жилых помещений не более 18 кв. м в расчете на гражданина и каждого совместно проживающего и зарегистрированного с гражданином члена его семьи (не более 32 квадратных метров на одиноко проживающего гражданина).</w:t>
      </w:r>
    </w:p>
    <w:p w14:paraId="269C82C2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Размер обеспеченности общей площадью жилых помещений, указанный в подпункте 1 пункта 2.1 настоящего Порядка, определяется как отношение суммарной общей площади всех жилых помещений, занимаемых гражданином и (или) совместно проживающими и зарегистрированными с гражданином членами его семьи по договорам социального найма, и (или) на праве членства в жилищном, жилищно-строительном кооперативе, и (или) принадлежащих им на праве собственности, на количество таких членов семьи гражданина.</w:t>
      </w:r>
    </w:p>
    <w:p w14:paraId="5D5102DF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Под членами семьи гражданина-заявителя в настоящем Порядке понимаются проживающие и зарегистрированные совместно с ним супруг (супруга), их дети и их родители, а в случаях признания в судебном порядке членами семьи - также другие родственники и нетрудоспособные иждивенцы, проживающие и зарегистрированные совместно с гражданином-заявителем;</w:t>
      </w:r>
    </w:p>
    <w:p w14:paraId="07E82046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 xml:space="preserve">2) соответствуют категории граждан, определенных частью 1 статьи 34.1 Закона № 130-ЗРК/2015, а для подпунктов 7 - 9, 15 - </w:t>
      </w:r>
      <w:proofErr w:type="gramStart"/>
      <w:r w:rsidRPr="00E670D5">
        <w:rPr>
          <w:rFonts w:ascii="Times New Roman" w:hAnsi="Times New Roman" w:cs="Times New Roman"/>
          <w:sz w:val="28"/>
          <w:szCs w:val="28"/>
        </w:rPr>
        <w:t>20 ,</w:t>
      </w:r>
      <w:proofErr w:type="gramEnd"/>
      <w:r w:rsidRPr="00E670D5">
        <w:rPr>
          <w:rFonts w:ascii="Times New Roman" w:hAnsi="Times New Roman" w:cs="Times New Roman"/>
          <w:sz w:val="28"/>
          <w:szCs w:val="28"/>
        </w:rPr>
        <w:t xml:space="preserve"> общий стаж работы в организациях, предприятиях, учреждениях всех форм собственности, находящихся на территории Республики Крым, составляет не менее трех лет;</w:t>
      </w:r>
    </w:p>
    <w:p w14:paraId="57751346" w14:textId="381A499D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3) право на приобретение стандартного жилья предоставляется гражданам и членам их семей один раз при условии, что граждане и члены их семей не реализовали право на улучшение жилищных условий в рамках иных государственных и республиканских программ имеют обеспеченность общей площадью жилых помещений не более 18 кв., а также не приобрели земельный участок, находящийся в государственной или муниципальной собственности, в соответствии с Законом Республики Крым от 15.01.2015 №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отношений».</w:t>
      </w:r>
    </w:p>
    <w:p w14:paraId="4171405E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Для включения в списки граждан, изъявивших желание приобрести стандартное жилье по Объекту, в орган местного самоуправления по месту жительства (регистрации) требуется предоставить следующие документы:</w:t>
      </w:r>
    </w:p>
    <w:p w14:paraId="30BF2B1E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1. Заявление по форме.</w:t>
      </w:r>
    </w:p>
    <w:p w14:paraId="30E5F6FD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2. Паспорт или иной документ, удостоверяющий личность гражданина-заявителя.</w:t>
      </w:r>
    </w:p>
    <w:p w14:paraId="014120A1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3. Документы, подтверждающие принадлежность гражданина-заявителя к одной или нескольким категориям граждан, имеющих право на приобретение стандартного жилья.</w:t>
      </w:r>
    </w:p>
    <w:p w14:paraId="3A8D765D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lastRenderedPageBreak/>
        <w:t>4. Документы или копии документов, содержащих сведения о совместно проживающих с гражданином членах его семьи, в том числе паспортов или свидетельств о рождении (для несовершеннолетних членов семьи гражданина), документов, подтверждающих степень родства или свойства по отношению к гражданину, и место постоянного проживания таких членов семьи гражданина.</w:t>
      </w:r>
    </w:p>
    <w:p w14:paraId="5E983CC5" w14:textId="6386E3B3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5. Согласие на обработку персональных данных гражданина-заявителя и членов его семьи, а в случае регистрации супруга (супруги) по разным адресам, согласие супруга (супруги) и их родителей. Согласие на обработку персональных данных несовершеннолетних лиц подписывают их законные представители.</w:t>
      </w:r>
    </w:p>
    <w:p w14:paraId="3608916E" w14:textId="48DA37CC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  <w:r w:rsidRPr="00E670D5">
        <w:rPr>
          <w:rFonts w:ascii="Times New Roman" w:hAnsi="Times New Roman" w:cs="Times New Roman"/>
          <w:sz w:val="28"/>
          <w:szCs w:val="28"/>
        </w:rPr>
        <w:t>Дополнительно сообщаем, что порядком определения объема и предоставления субсидии Некоммерческой организации «Крымский республиканский фонд развития жилищного строительства и ипотечного кредитования» на оказание содействия в обеспечении стандартным жильем отдельных категорий граждан, утвержденного Постановлением Совета министров Республики Крым от 27.02.2017 № 104, социальные выплаты предоставляются гражданам, включенным в сводный по Республике Крым реестр граждан, имеющих право на приобретение стандартного жилья, строящегося (построенного) на земельных участках, находящихся в государственной или муниципальной собственности, предоставляемых в безвозмездное пользование Фонду.</w:t>
      </w:r>
    </w:p>
    <w:p w14:paraId="6FBBC2ED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E351F4" w14:textId="69122088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CBC1C1" w14:textId="77777777" w:rsidR="00E670D5" w:rsidRPr="00E670D5" w:rsidRDefault="00E670D5" w:rsidP="00E670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70D5" w:rsidRPr="00E670D5" w:rsidSect="00E670D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E2D8E"/>
    <w:multiLevelType w:val="multilevel"/>
    <w:tmpl w:val="A1D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B5382"/>
    <w:multiLevelType w:val="multilevel"/>
    <w:tmpl w:val="E5DE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5537E"/>
    <w:multiLevelType w:val="multilevel"/>
    <w:tmpl w:val="AD0A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97227"/>
    <w:multiLevelType w:val="multilevel"/>
    <w:tmpl w:val="417A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90"/>
    <w:rsid w:val="005C7123"/>
    <w:rsid w:val="00BA7CBB"/>
    <w:rsid w:val="00D20B90"/>
    <w:rsid w:val="00E6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1F8D"/>
  <w15:chartTrackingRefBased/>
  <w15:docId w15:val="{6C4FF5ED-7315-4799-BA10-FE3267C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7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0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20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D4CD3"/>
                        <w:left w:val="single" w:sz="6" w:space="0" w:color="0D4CD3"/>
                        <w:bottom w:val="single" w:sz="6" w:space="0" w:color="0D4CD3"/>
                        <w:right w:val="single" w:sz="6" w:space="0" w:color="0D4CD3"/>
                      </w:divBdr>
                      <w:divsChild>
                        <w:div w:id="1826706435">
                          <w:marLeft w:val="6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1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36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5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35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93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8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6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6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2026-05-19T09:45:00Z</dcterms:created>
  <dcterms:modified xsi:type="dcterms:W3CDTF">2026-05-19T09:58:00Z</dcterms:modified>
</cp:coreProperties>
</file>