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0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1A4054" wp14:editId="1D22A38B">
            <wp:extent cx="529387" cy="60840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09" w:rsidRPr="000D0CC2" w:rsidRDefault="004C3909" w:rsidP="00E61B7E">
      <w:pPr>
        <w:spacing w:after="0" w:line="300" w:lineRule="auto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4C3909" w:rsidRPr="000D0CC2" w:rsidRDefault="004C3909" w:rsidP="00E61B7E">
      <w:pPr>
        <w:spacing w:after="0" w:line="300" w:lineRule="auto"/>
        <w:ind w:left="895" w:right="425"/>
        <w:jc w:val="center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2" w:type="dxa"/>
        <w:tblLook w:val="01E0" w:firstRow="1" w:lastRow="1" w:firstColumn="1" w:lastColumn="1" w:noHBand="0" w:noVBand="0"/>
      </w:tblPr>
      <w:tblGrid>
        <w:gridCol w:w="3274"/>
        <w:gridCol w:w="3274"/>
        <w:gridCol w:w="3274"/>
      </w:tblGrid>
      <w:tr w:rsidR="004C3909" w:rsidRPr="000D0CC2" w:rsidTr="00E61B7E">
        <w:trPr>
          <w:trHeight w:val="374"/>
        </w:trPr>
        <w:tc>
          <w:tcPr>
            <w:tcW w:w="3274" w:type="dxa"/>
            <w:hideMark/>
          </w:tcPr>
          <w:p w:rsidR="004C3909" w:rsidRPr="000D0CC2" w:rsidRDefault="00594FDD" w:rsidP="00594FDD">
            <w:pPr>
              <w:pStyle w:val="a5"/>
              <w:spacing w:line="300" w:lineRule="auto"/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35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2026</w:t>
            </w:r>
            <w:r w:rsidR="00654C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D6B1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274" w:type="dxa"/>
            <w:hideMark/>
          </w:tcPr>
          <w:p w:rsidR="004C3909" w:rsidRPr="000D0CC2" w:rsidRDefault="00654C1C" w:rsidP="00E61B7E">
            <w:pPr>
              <w:pStyle w:val="a5"/>
              <w:spacing w:line="300" w:lineRule="auto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C3909" w:rsidRPr="000D0CC2">
              <w:rPr>
                <w:rFonts w:ascii="Times New Roman" w:hAnsi="Times New Roman" w:cs="Times New Roman"/>
                <w:sz w:val="28"/>
                <w:szCs w:val="28"/>
              </w:rPr>
              <w:t>пгт Зуя</w:t>
            </w:r>
          </w:p>
        </w:tc>
        <w:tc>
          <w:tcPr>
            <w:tcW w:w="3274" w:type="dxa"/>
            <w:hideMark/>
          </w:tcPr>
          <w:p w:rsidR="004C3909" w:rsidRPr="000D0CC2" w:rsidRDefault="00654C1C" w:rsidP="00594FDD">
            <w:pPr>
              <w:pStyle w:val="a5"/>
              <w:spacing w:line="300" w:lineRule="auto"/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D497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909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94FD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B46883" w:rsidRPr="00B46883" w:rsidRDefault="00B46883" w:rsidP="00E61B7E">
      <w:pPr>
        <w:widowControl w:val="0"/>
        <w:autoSpaceDE w:val="0"/>
        <w:autoSpaceDN w:val="0"/>
        <w:adjustRightInd w:val="0"/>
        <w:spacing w:after="0" w:line="300" w:lineRule="auto"/>
        <w:ind w:right="425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46883" w:rsidTr="00594FDD">
        <w:tc>
          <w:tcPr>
            <w:tcW w:w="9464" w:type="dxa"/>
          </w:tcPr>
          <w:p w:rsidR="00B46883" w:rsidRPr="00594FDD" w:rsidRDefault="00692847" w:rsidP="00594FDD">
            <w:pPr>
              <w:widowControl w:val="0"/>
              <w:autoSpaceDE w:val="0"/>
              <w:autoSpaceDN w:val="0"/>
              <w:adjustRightInd w:val="0"/>
              <w:spacing w:line="300" w:lineRule="auto"/>
              <w:ind w:right="425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i/>
                <w:sz w:val="28"/>
                <w:szCs w:val="28"/>
                <w:lang w:eastAsia="zh-CN"/>
              </w:rPr>
            </w:pPr>
            <w:r w:rsidRPr="00594FDD">
              <w:rPr>
                <w:rFonts w:ascii="Times New Roman CYR" w:eastAsia="Times New Roman" w:hAnsi="Times New Roman CYR" w:cs="Times New Roman CYR"/>
                <w:b/>
                <w:i/>
                <w:sz w:val="28"/>
                <w:szCs w:val="28"/>
                <w:lang w:eastAsia="zh-CN"/>
              </w:rPr>
              <w:t>О внесении изменений в постановление администрации Зуйского сельского поселения от 09.10.2025 №412 «</w:t>
            </w:r>
            <w:r w:rsidR="00E61B7E" w:rsidRPr="00594FDD">
              <w:rPr>
                <w:rFonts w:ascii="Times New Roman CYR" w:eastAsia="Times New Roman" w:hAnsi="Times New Roman CYR" w:cs="Times New Roman CYR"/>
                <w:b/>
                <w:i/>
                <w:sz w:val="28"/>
                <w:szCs w:val="28"/>
                <w:lang w:eastAsia="zh-CN"/>
              </w:rPr>
              <w:t>Об утверждении муниципальной целевой программы «Благоустройство территории муниципального образования Зуйское сельское поселение Белогорског</w:t>
            </w:r>
            <w:r w:rsidR="0033519D" w:rsidRPr="00594FDD">
              <w:rPr>
                <w:rFonts w:ascii="Times New Roman CYR" w:eastAsia="Times New Roman" w:hAnsi="Times New Roman CYR" w:cs="Times New Roman CYR"/>
                <w:b/>
                <w:i/>
                <w:sz w:val="28"/>
                <w:szCs w:val="28"/>
                <w:lang w:eastAsia="zh-CN"/>
              </w:rPr>
              <w:t>о района Республики Крым на 2026 и на плановый период 2027 и 2028</w:t>
            </w:r>
            <w:r w:rsidR="00E61B7E" w:rsidRPr="00594FDD">
              <w:rPr>
                <w:rFonts w:ascii="Times New Roman CYR" w:eastAsia="Times New Roman" w:hAnsi="Times New Roman CYR" w:cs="Times New Roman CYR"/>
                <w:b/>
                <w:i/>
                <w:sz w:val="28"/>
                <w:szCs w:val="28"/>
                <w:lang w:eastAsia="zh-CN"/>
              </w:rPr>
              <w:t xml:space="preserve"> годов»</w:t>
            </w:r>
            <w:r w:rsidR="00594FDD">
              <w:rPr>
                <w:rFonts w:ascii="Times New Roman CYR" w:eastAsia="Times New Roman" w:hAnsi="Times New Roman CYR" w:cs="Times New Roman CYR"/>
                <w:b/>
                <w:i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594FDD">
              <w:rPr>
                <w:rFonts w:ascii="Times New Roman CYR" w:eastAsia="Times New Roman" w:hAnsi="Times New Roman CYR" w:cs="Times New Roman CYR"/>
                <w:b/>
                <w:i/>
                <w:sz w:val="28"/>
                <w:szCs w:val="28"/>
                <w:lang w:eastAsia="zh-CN"/>
              </w:rPr>
              <w:t xml:space="preserve">( </w:t>
            </w:r>
            <w:proofErr w:type="gramEnd"/>
            <w:r w:rsidR="00594FDD">
              <w:rPr>
                <w:rFonts w:ascii="Times New Roman CYR" w:eastAsia="Times New Roman" w:hAnsi="Times New Roman CYR" w:cs="Times New Roman CYR"/>
                <w:b/>
                <w:i/>
                <w:sz w:val="28"/>
                <w:szCs w:val="28"/>
                <w:lang w:eastAsia="zh-CN"/>
              </w:rPr>
              <w:t>с изменениями от 19.12.2025 № 544)</w:t>
            </w:r>
          </w:p>
        </w:tc>
      </w:tr>
    </w:tbl>
    <w:p w:rsidR="00B46883" w:rsidRPr="00B46883" w:rsidRDefault="00B46883" w:rsidP="00E61B7E">
      <w:pPr>
        <w:widowControl w:val="0"/>
        <w:autoSpaceDE w:val="0"/>
        <w:autoSpaceDN w:val="0"/>
        <w:adjustRightInd w:val="0"/>
        <w:spacing w:after="0" w:line="30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AB" w:rsidRDefault="00E61B7E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B7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ст. 179 Бюджетного кодекса Российской Федерации,</w:t>
      </w:r>
      <w:r w:rsidR="004931BF" w:rsidRPr="004931BF">
        <w:t xml:space="preserve"> </w:t>
      </w:r>
      <w:r w:rsidR="004931BF">
        <w:rPr>
          <w:rFonts w:ascii="Times New Roman" w:hAnsi="Times New Roman" w:cs="Times New Roman"/>
          <w:sz w:val="28"/>
          <w:szCs w:val="28"/>
        </w:rPr>
        <w:t>з</w:t>
      </w:r>
      <w:r w:rsidR="004931BF" w:rsidRPr="004931BF">
        <w:rPr>
          <w:rFonts w:ascii="Times New Roman" w:hAnsi="Times New Roman" w:cs="Times New Roman"/>
          <w:sz w:val="28"/>
          <w:szCs w:val="28"/>
        </w:rPr>
        <w:t>акон</w:t>
      </w:r>
      <w:r w:rsidR="004931BF">
        <w:rPr>
          <w:rFonts w:ascii="Times New Roman" w:hAnsi="Times New Roman" w:cs="Times New Roman"/>
          <w:sz w:val="28"/>
          <w:szCs w:val="28"/>
        </w:rPr>
        <w:t>ом</w:t>
      </w:r>
      <w:r w:rsidR="004931BF" w:rsidRPr="004931BF">
        <w:rPr>
          <w:rFonts w:ascii="Times New Roman" w:hAnsi="Times New Roman" w:cs="Times New Roman"/>
          <w:sz w:val="28"/>
          <w:szCs w:val="28"/>
        </w:rPr>
        <w:t xml:space="preserve"> Республики Крым от 28.11.2025 № 113-ЗРК/2025 "О бюджете Республики Крым на 2026 год и на плановый период 2027 и 2028 годов"</w:t>
      </w:r>
      <w:r w:rsidR="004931BF">
        <w:rPr>
          <w:rFonts w:ascii="Times New Roman" w:hAnsi="Times New Roman" w:cs="Times New Roman"/>
          <w:sz w:val="28"/>
          <w:szCs w:val="28"/>
        </w:rPr>
        <w:t xml:space="preserve">, </w:t>
      </w:r>
      <w:r w:rsidRPr="00E61B7E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Зуйское сельское поселения Белогорского района Республики Крым</w:t>
      </w:r>
      <w:r w:rsidR="001620E7" w:rsidRPr="001620E7">
        <w:rPr>
          <w:rFonts w:ascii="Times New Roman" w:hAnsi="Times New Roman" w:cs="Times New Roman"/>
          <w:sz w:val="28"/>
          <w:szCs w:val="28"/>
        </w:rPr>
        <w:t xml:space="preserve">, </w:t>
      </w:r>
      <w:r w:rsidR="00EB169B">
        <w:rPr>
          <w:rFonts w:ascii="Times New Roman" w:hAnsi="Times New Roman" w:cs="Times New Roman"/>
          <w:sz w:val="28"/>
          <w:szCs w:val="28"/>
        </w:rPr>
        <w:t>Администрация Зуйского сельского поселения</w:t>
      </w:r>
      <w:r w:rsidR="00373DA4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="00EB169B">
        <w:rPr>
          <w:rFonts w:ascii="Times New Roman" w:hAnsi="Times New Roman" w:cs="Times New Roman"/>
          <w:sz w:val="28"/>
          <w:szCs w:val="28"/>
        </w:rPr>
        <w:t>,</w:t>
      </w:r>
    </w:p>
    <w:p w:rsidR="00EB169B" w:rsidRDefault="00EB169B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69B" w:rsidRDefault="00EB169B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B169B" w:rsidRPr="000B5860" w:rsidRDefault="00EB169B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целевую программу «Благоустройство территории муниципального образования Зуйское сельское поселение Белогорского района Республики Крым на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на плановый период 2027 и 2028</w:t>
      </w:r>
      <w:r w:rsidR="00D65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приложению.</w:t>
      </w: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Финансирование расходов на реализацию муниципальной целевой 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«Благоустройство территории Зуйское сельское поселение Белогорског</w:t>
      </w:r>
      <w:r w:rsidR="0062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Республики Крым на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на плановый период 2027 и 2028</w:t>
      </w:r>
      <w:r w:rsidR="0085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854030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 пределах средств, предусмотренные в бюджете Зуйского сельского поселения Белогорского района Республики Крым на указанные цели. </w:t>
      </w:r>
    </w:p>
    <w:p w:rsidR="00854030" w:rsidRDefault="00CA1D01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1B7E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постановление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 </w:t>
      </w:r>
      <w:r w:rsidR="00594F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подписания</w:t>
      </w:r>
      <w:r w:rsidR="00854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B7E" w:rsidRPr="0033519D" w:rsidRDefault="00CA1D01" w:rsidP="0033519D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519D"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3519D" w:rsidRPr="00496B84">
        <w:rPr>
          <w:rFonts w:ascii="Times New Roman" w:hAnsi="Times New Roman" w:cs="Times New Roman"/>
          <w:sz w:val="28"/>
          <w:szCs w:val="28"/>
        </w:rPr>
        <w:t xml:space="preserve">официальной странице муниципального образования Зуйское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Зуйское сельское поселение», </w:t>
      </w:r>
      <w:r w:rsidR="0033519D" w:rsidRPr="00496B84">
        <w:rPr>
          <w:rFonts w:ascii="Times New Roman" w:hAnsi="Times New Roman" w:cs="Times New Roman"/>
          <w:color w:val="000000"/>
          <w:sz w:val="28"/>
          <w:szCs w:val="28"/>
        </w:rPr>
        <w:t>а также в сетевом издании "Официальный сайт Зуйского сельского поселения Белогорского района Республики Крым" ЭЛ № ФС 77-88287 от 30.09.2024 (</w:t>
      </w:r>
      <w:hyperlink r:id="rId10" w:history="1">
        <w:r w:rsidR="0033519D" w:rsidRPr="00CB01AF">
          <w:rPr>
            <w:rStyle w:val="a8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="0033519D" w:rsidRPr="00496B8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351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6883" w:rsidRDefault="00CA1D01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20E7" w:rsidRPr="001620E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по исполнению данного постановления оставляю за собой.</w:t>
      </w:r>
    </w:p>
    <w:p w:rsidR="00EB169B" w:rsidRDefault="00EB169B" w:rsidP="007F5657">
      <w:pPr>
        <w:widowControl w:val="0"/>
        <w:autoSpaceDE w:val="0"/>
        <w:autoSpaceDN w:val="0"/>
        <w:adjustRightInd w:val="0"/>
        <w:spacing w:after="0" w:line="30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E7" w:rsidRPr="00B46883" w:rsidRDefault="001620E7" w:rsidP="007F5657">
      <w:pPr>
        <w:widowControl w:val="0"/>
        <w:autoSpaceDE w:val="0"/>
        <w:autoSpaceDN w:val="0"/>
        <w:adjustRightInd w:val="0"/>
        <w:spacing w:after="0" w:line="30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4"/>
        <w:gridCol w:w="3007"/>
      </w:tblGrid>
      <w:tr w:rsidR="00EB169B" w:rsidTr="00654C1C">
        <w:trPr>
          <w:trHeight w:val="808"/>
        </w:trPr>
        <w:tc>
          <w:tcPr>
            <w:tcW w:w="7024" w:type="dxa"/>
          </w:tcPr>
          <w:p w:rsidR="00EB169B" w:rsidRPr="00B46883" w:rsidRDefault="00EB169B" w:rsidP="007F5657">
            <w:pPr>
              <w:spacing w:line="30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Зуйского сельского совета-</w:t>
            </w:r>
          </w:p>
          <w:p w:rsidR="00EB169B" w:rsidRDefault="00EB169B" w:rsidP="007F5657">
            <w:pPr>
              <w:spacing w:line="30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Зуйского сельского поселения</w:t>
            </w:r>
          </w:p>
        </w:tc>
        <w:tc>
          <w:tcPr>
            <w:tcW w:w="3007" w:type="dxa"/>
          </w:tcPr>
          <w:p w:rsidR="00EB169B" w:rsidRDefault="00EB169B" w:rsidP="007F5657">
            <w:pPr>
              <w:spacing w:line="30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169B" w:rsidRDefault="00854030" w:rsidP="00654C1C">
            <w:pPr>
              <w:spacing w:line="30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Домницкий</w:t>
            </w:r>
            <w:proofErr w:type="spellEnd"/>
          </w:p>
        </w:tc>
      </w:tr>
    </w:tbl>
    <w:p w:rsidR="001620E7" w:rsidRDefault="001620E7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  <w:bookmarkStart w:id="0" w:name="page3"/>
      <w:bookmarkEnd w:id="0"/>
    </w:p>
    <w:p w:rsidR="001620E7" w:rsidRDefault="001620E7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61B7E" w:rsidRDefault="00E61B7E" w:rsidP="002D497A">
      <w:pPr>
        <w:autoSpaceDE w:val="0"/>
        <w:autoSpaceDN w:val="0"/>
        <w:adjustRightInd w:val="0"/>
        <w:spacing w:after="0" w:line="30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161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МУНИЦИПАЛЬНАЯ ЦЕЛЕВАЯ ПРОГРАММА</w:t>
      </w: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Default="00E61B7E" w:rsidP="007F5657">
      <w:pPr>
        <w:keepNext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Pr="00716156" w:rsidRDefault="00E61B7E" w:rsidP="007F5657">
      <w:pPr>
        <w:keepNext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1615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«БЛАГОУСТРОЙСТВО ТЕРРИТОРИИ ЗУЙСКОЕ СЕЛЬСКОЕ ПОСЕЛЕНИЕ БЕЛОГОРСКОГО РАЙОНА </w:t>
      </w:r>
    </w:p>
    <w:p w:rsidR="00E61B7E" w:rsidRPr="00716156" w:rsidRDefault="00B85E81" w:rsidP="007F5657">
      <w:pPr>
        <w:keepNext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РЕСПУБЛИКИ КРЫМ 2026</w:t>
      </w:r>
      <w:r w:rsidR="00E61B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ГОД И </w:t>
      </w:r>
      <w:r w:rsidR="00E61B7E" w:rsidRPr="0071615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НА </w:t>
      </w:r>
      <w:r w:rsidR="00E61B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ПЛАНОВЫЙ ПЕРИОД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2027 и 2028</w:t>
      </w:r>
      <w:r w:rsidR="00E61B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E61B7E" w:rsidRPr="0071615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ГОДЫ»</w:t>
      </w:r>
    </w:p>
    <w:p w:rsidR="00E61B7E" w:rsidRDefault="00E61B7E" w:rsidP="007F5657">
      <w:pPr>
        <w:spacing w:after="0" w:line="300" w:lineRule="auto"/>
        <w:ind w:right="-284"/>
      </w:pPr>
      <w:r>
        <w:br w:type="page"/>
      </w:r>
    </w:p>
    <w:tbl>
      <w:tblPr>
        <w:tblpPr w:leftFromText="180" w:rightFromText="180" w:vertAnchor="page" w:horzAnchor="margin" w:tblpY="841"/>
        <w:tblW w:w="9653" w:type="dxa"/>
        <w:tblLayout w:type="fixed"/>
        <w:tblLook w:val="0000" w:firstRow="0" w:lastRow="0" w:firstColumn="0" w:lastColumn="0" w:noHBand="0" w:noVBand="0"/>
      </w:tblPr>
      <w:tblGrid>
        <w:gridCol w:w="9653"/>
      </w:tblGrid>
      <w:tr w:rsidR="00EC500A" w:rsidRPr="00EE16D4" w:rsidTr="00E61B7E">
        <w:trPr>
          <w:trHeight w:val="398"/>
        </w:trPr>
        <w:tc>
          <w:tcPr>
            <w:tcW w:w="9653" w:type="dxa"/>
            <w:shd w:val="clear" w:color="auto" w:fill="FFFFFF"/>
          </w:tcPr>
          <w:p w:rsidR="00EC500A" w:rsidRPr="00EE16D4" w:rsidRDefault="00EC500A" w:rsidP="007F5657">
            <w:pPr>
              <w:suppressAutoHyphens/>
              <w:spacing w:after="0" w:line="300" w:lineRule="auto"/>
              <w:ind w:left="4854" w:right="-284"/>
              <w:rPr>
                <w:rFonts w:ascii="Calibri" w:eastAsia="SimSun" w:hAnsi="Calibri" w:cs="Times New Roman"/>
                <w:kern w:val="1"/>
                <w:sz w:val="28"/>
                <w:szCs w:val="28"/>
                <w:lang w:eastAsia="ar-SA"/>
              </w:rPr>
            </w:pPr>
            <w:r w:rsidRPr="00EE16D4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Приложение 1</w:t>
            </w:r>
          </w:p>
        </w:tc>
      </w:tr>
      <w:tr w:rsidR="00EC500A" w:rsidRPr="00EE16D4" w:rsidTr="00E61B7E">
        <w:trPr>
          <w:trHeight w:val="971"/>
        </w:trPr>
        <w:tc>
          <w:tcPr>
            <w:tcW w:w="9653" w:type="dxa"/>
            <w:shd w:val="clear" w:color="auto" w:fill="FFFFFF"/>
          </w:tcPr>
          <w:p w:rsidR="00654C1C" w:rsidRDefault="00EC500A" w:rsidP="007F5657">
            <w:pPr>
              <w:suppressAutoHyphens/>
              <w:spacing w:after="0" w:line="300" w:lineRule="auto"/>
              <w:ind w:left="485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Зуй</w:t>
            </w: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совета </w:t>
            </w:r>
          </w:p>
          <w:p w:rsidR="00654C1C" w:rsidRDefault="00EC500A" w:rsidP="007F5657">
            <w:pPr>
              <w:suppressAutoHyphens/>
              <w:spacing w:after="0" w:line="300" w:lineRule="auto"/>
              <w:ind w:left="485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Белогорского района Республики </w:t>
            </w:r>
          </w:p>
          <w:p w:rsidR="00654C1C" w:rsidRDefault="00EC500A" w:rsidP="007F5657">
            <w:pPr>
              <w:suppressAutoHyphens/>
              <w:spacing w:after="0" w:line="300" w:lineRule="auto"/>
              <w:ind w:left="485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Крым от </w:t>
            </w:r>
            <w:r w:rsidR="00B85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«09» октября 2025</w:t>
            </w: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года </w:t>
            </w:r>
          </w:p>
          <w:p w:rsidR="00594FDD" w:rsidRPr="00594FDD" w:rsidRDefault="00EC500A" w:rsidP="00594FDD">
            <w:pPr>
              <w:suppressAutoHyphens/>
              <w:spacing w:after="0" w:line="300" w:lineRule="auto"/>
              <w:ind w:left="485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654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5E81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  <w:proofErr w:type="gramStart"/>
            <w:r w:rsidR="006928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6928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редакции от </w:t>
            </w:r>
            <w:r w:rsidR="00594FDD">
              <w:rPr>
                <w:rFonts w:ascii="Times New Roman" w:eastAsia="Times New Roman" w:hAnsi="Times New Roman" w:cs="Times New Roman"/>
                <w:sz w:val="28"/>
                <w:szCs w:val="28"/>
              </w:rPr>
              <w:t>28.01.2026 №46)</w:t>
            </w:r>
          </w:p>
        </w:tc>
      </w:tr>
    </w:tbl>
    <w:p w:rsidR="00EC500A" w:rsidRDefault="00EC500A" w:rsidP="007F5657">
      <w:pPr>
        <w:suppressAutoHyphens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65847" w:rsidRDefault="00D65847" w:rsidP="002D497A">
      <w:pPr>
        <w:autoSpaceDE w:val="0"/>
        <w:autoSpaceDN w:val="0"/>
        <w:adjustRightInd w:val="0"/>
        <w:spacing w:after="0" w:line="30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целевая программа 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Зуйское сельское поселение</w:t>
      </w:r>
    </w:p>
    <w:p w:rsidR="00E61B7E" w:rsidRPr="00E61B7E" w:rsidRDefault="00E61B7E" w:rsidP="007F5657">
      <w:pPr>
        <w:tabs>
          <w:tab w:val="left" w:pos="9214"/>
        </w:tabs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Белогорского района Республики Крым на </w:t>
      </w:r>
      <w:r w:rsidR="00B85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год и на плановый период 2027 и 2028</w:t>
      </w:r>
      <w:r w:rsidR="00D65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Паспорт программы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35"/>
      </w:tblGrid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Муниципальная целевая программа «Благоустройство территории Зуйское сельское поселение Белогорского района Республики Крым н</w:t>
            </w:r>
            <w:r w:rsidR="00B85E81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2026-2028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годы» (далее - Программа)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B85E81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разработки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Гражданский кодекс Российской Федерации, Бюджетный кодекс Российской Федерации, Федеральный закон от 06.10.2003 №131-ФЗ «Об общих принципах организации местного самоуправления в Российской Федерации», Постановление администрации Зуйского сельского поселения от 15.12.2015г. № 214 «О разработке и реализации муниципальных целевых программ и порядке проведения оценки их эффективности в администрации Зуйского сельского поселения Белогорского района Республики Крым», Устав муниципального образования Зуйское сельское поселение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 заказчик Программы</w:t>
            </w:r>
          </w:p>
        </w:tc>
        <w:tc>
          <w:tcPr>
            <w:tcW w:w="7735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Зуйского сельского поселения 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>Белогорского района Республики Крым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Сектор по вопросам муниципального имущества, землеустройства и территориального планирования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координаторы и исполнители мероприятий Программы:</w:t>
            </w:r>
          </w:p>
        </w:tc>
        <w:tc>
          <w:tcPr>
            <w:tcW w:w="7735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Администрация Зуйского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5E8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том числе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сектор по вопросам муниципального имущества, землеустройства и территориального планирования;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с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ектор по вопросам финансов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бухгалтерского учета;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организации, отобранные в порядке, предусмотренном действующим законодательством, различных форм собственности, привлеченные на основе выбора подрядчика в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соответствии с положениями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>Федерального закона № 44-ФЗ от 05.04.2013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цели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системы комплексного благоустройства муниципального образования Зуйское сельского поселения;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внешнего благоустройства и санитарного содержания населенных пунктов Зуйского 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Совершенствование эстетического вида Зуйского 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создание гармоничной архитектурно-ландшафтной среды -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Повышение общего уровня благоустройства поселения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задачи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Приведение в качественное состояние элементов благоустройства, 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Содержание и текущий ремонт объектов благоустройства (детских игровых и спортивных площадок, газонов, зелёных насаждений, тротуаров пешеходных дорожек и т.д.);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реконструкция и ремонт системы уличного освещения, с установкой светильников в населенных пунктах;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стихийных навалов бытового мусора;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оздоровление санитарной экологической обстановки в местах санкционированного размещения ТБО 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735" w:type="dxa"/>
          </w:tcPr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2026-2028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Программы составляет:</w:t>
            </w:r>
          </w:p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4F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E61B7E" w:rsidRPr="00594F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B2C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94F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753 724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руб. за счет местного бюджета,</w:t>
            </w:r>
          </w:p>
          <w:p w:rsidR="00692847" w:rsidRPr="00692847" w:rsidRDefault="003D50D9" w:rsidP="0069284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4F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E61B7E" w:rsidRPr="00594F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6928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46 858 099,92 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руб. </w:t>
            </w:r>
            <w:r w:rsidR="00692847" w:rsidRPr="00692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proofErr w:type="gramStart"/>
            <w:r w:rsidR="00692847" w:rsidRPr="00692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692847" w:rsidRDefault="00692847" w:rsidP="0069284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27 658 099,92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2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 за счет средств местного бюджета;</w:t>
            </w:r>
          </w:p>
          <w:p w:rsidR="00692847" w:rsidRPr="00692847" w:rsidRDefault="00692847" w:rsidP="0069284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17 856 000,00 руб. </w:t>
            </w:r>
            <w:r w:rsidRPr="00692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бюджета</w:t>
            </w:r>
          </w:p>
          <w:p w:rsidR="00E61B7E" w:rsidRPr="00692847" w:rsidRDefault="00692847" w:rsidP="0069284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1 344 000</w:t>
            </w:r>
            <w:r w:rsidRPr="00692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 руб. за счет средств бюджета Республики Крым;</w:t>
            </w:r>
          </w:p>
          <w:p w:rsidR="00E61B7E" w:rsidRPr="00B85E81" w:rsidRDefault="003D50D9" w:rsidP="0069284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4F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2028</w:t>
            </w:r>
            <w:r w:rsidR="00E61B7E" w:rsidRPr="00594F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28 374 095,70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  <w:r w:rsidR="008B14A0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счет местного бюджета.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Бюджетные асси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нования, предусмотренные в 2026</w:t>
            </w:r>
            <w:r w:rsidR="00F0290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году и</w:t>
            </w:r>
            <w:r w:rsidR="00854030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2027 и 2028</w:t>
            </w:r>
            <w:r w:rsidR="00854030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могут быть уточнены при формировании проектов республик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анских законов о бюджете на 2026 -2028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Структура Программы, перечень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основных направлений и мероприятий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Паспорт муниципальной целевой программы «Благоустройство территории Зуйское сельское поселение Белогорского района Республи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ки Крым 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2026</w:t>
            </w:r>
            <w:r w:rsidR="00F0290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</w:t>
            </w:r>
            <w:r w:rsidR="00406278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плановый период 2027 и 2028</w:t>
            </w:r>
            <w:r w:rsidR="00F0290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Правовое обоснование решения проблем муниципальной целевой программой.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Характеристика проблем, на решение которых направлена программа.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 Организация освещения улиц.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2.2. Организация благоустройства и озеленения территории сельского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2.3. Организация и содержание мест захоронения и памятников воинской славы.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2.4. Оказание прочих мероприятий по благоустройству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Цель и задачи программы.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Срок выполнения программы.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Система программных мероприятий.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Финансовое обеспечение программных мероприятий.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Ожидаемые результаты реализации программы, социально-экономическая эффективность программы.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Организация управления программой.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Приложение. Система мероприятий муниципальной целевой программы «Благоустройство территории Зуйского сельского поселения Белогорского района Республики Крым на </w:t>
            </w:r>
          </w:p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 год и на плановый период 2027 и 2028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Программы: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Текущий ремонт и содержание сетей уличного освещения.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Электроэнергия для нужд уличного освещения.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Покос травы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мест сбора ТБО.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кладбищ.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памятников.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детских игровых и спортивных площадок.</w:t>
            </w:r>
          </w:p>
          <w:p w:rsidR="00D65847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и вывоз мусора с несанкционированных навалов и объектов благоустройства поселения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(кроме площадок для сбора ТБО)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Единое управление благоустройством муниципального образования.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Определение перспективы улучшения благоустройства муниципального образования Зуйского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условий для работы и отдыха жителей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Улучшение состояния территорий муниципального образования Зуйское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сельское поселение 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>Белогорского района Республики Крым.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улучшение экологической обстановки и создание среды, комфортной для проживания жителей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совершенствование эстетического состояния территории.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создание зелёных зон для отдыха граждан.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п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редотвращение сокращения зелёных насаждений. 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благоустроенность населенных пунктов поселения.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 ходом реализации целевой программы осуществляется администрацией Зуйского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 соответствии с ее полномочиями, установленными федеральным и областным законодательством.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Зуйского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Отчеты о выполнении целевой программы, включая меры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повышению эффективности их 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реализации, представляются Администрацией 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Зуйского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>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контрольный орган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требованию) и совет депутатов.</w:t>
            </w:r>
          </w:p>
        </w:tc>
      </w:tr>
    </w:tbl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847" w:rsidRDefault="00D65847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Содержание проблемы и обоснование необходимости её решения программными методами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условие успешного развития экономики поселения и улучшения условий жизни населения.</w:t>
      </w:r>
    </w:p>
    <w:p w:rsidR="00E61B7E" w:rsidRPr="00E61B7E" w:rsidRDefault="003D50D9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01.01.2026</w:t>
      </w:r>
      <w:r w:rsidR="00E61B7E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населения Зуйского сельского поселения составляет (включая временно зарегистрированных) – </w:t>
      </w:r>
      <w:r w:rsidR="003C7587" w:rsidRPr="003C7587">
        <w:rPr>
          <w:rFonts w:ascii="Times New Roman" w:eastAsia="Times New Roman" w:hAnsi="Times New Roman" w:cs="Times New Roman"/>
          <w:sz w:val="28"/>
          <w:szCs w:val="28"/>
          <w:lang w:eastAsia="ru-RU"/>
        </w:rPr>
        <w:t>9,7</w:t>
      </w:r>
      <w:r w:rsidR="00E61B7E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многих населенных пунктов поселения не отвечает современным требованиям. Большие нарекания вызывают благоустройство и санитарное содержание дворовых территорий. По-прежнему серьезную озабоченность вызывают состояние сбора, утилизации и захоронения бытовых и промышленных отходов, освещение улиц поселения.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уличное освещение составляет </w:t>
      </w:r>
      <w:r w:rsidRPr="001833E8">
        <w:rPr>
          <w:rFonts w:ascii="Times New Roman" w:eastAsia="Times New Roman" w:hAnsi="Times New Roman" w:cs="Times New Roman"/>
          <w:sz w:val="28"/>
          <w:szCs w:val="28"/>
          <w:lang w:eastAsia="ru-RU"/>
        </w:rPr>
        <w:t>30%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необходимого, для обустройства нормативного количества приборов наружного освещения требуется дополнительное финансирование.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решения данной проблемы требуется участие и взаимодействие органов местного самоуправления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предприятий и организаций, наличия финансирования с привлечением источников всех уровней.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благоустройству населенных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предпринимаемые меры, растет количество несанкционированных навалов мусора бытовых и промышленных отходов. Накопление в значительных масштабах бытовых и промышленных отходов в придорожных полосах, в лесных массивах, на береговых линиях и рекреационных зонах водоемов, на территориях скверов, детских игровых площадок и т. д. оказывает негативное воздействие на окружающую среду является одной их главных проблем обращения с отходами.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E61B7E" w:rsidRPr="00E61B7E" w:rsidRDefault="00E61B7E" w:rsidP="007F5657">
      <w:pPr>
        <w:spacing w:after="0" w:line="30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2. Основные цели и задачи, сроки и этапы реализации, целевые индикаторы и показатели программ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 Анализ существующего положения в комплексном благоустройстве населенных пунктов.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трем показателям, по результатам, исследования которых сформулированы цели, задачи и направления деятельности при осуществлении программы.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2.2 Координация деятельности предприятий, организаций и учреждений, занимающихся благоустройством населенных пунктов.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задач и является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координировать взаимодействие между предприятиями, организациями и учреждениями при решении вопросов ремонта зданий, сооружений, коммуникаций, дорог и объектов благоустройства населенных пунктов.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2.3. Анализ качественного состояния элементов благоустройства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2.3.1. Наружное освещение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Сетью наружного освещения недостаточно оснащена вся территория поселения. Помимо наружного уличного освещения, на некоторых осветительных опорах имеются светильники, которые не обеспечивают нормативное освещение территории.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проблема заключается в восстановлении имеющегося освещения, его реконструкции и строительстве нового на улицах населенных пунктов Зуйского сельского поселения.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2.3.2. Озеленение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участки зеленых насаждений общего пользования и растений имеют неудовлетворительное состояние: недостаточно благоустроены, нуждаются в постоянном уходе, формовочной обрезке, эксплуатация их бессистемна. Необходим систематический уход за существующими насаждениями: вырезка поросли, удаление аварийных и старых деревьев, декоративная обрезка, подсадка саженцев, разбивка клумб, покос газонов и обочин внутриквартальных проездов. Причин такого положения много и, прежде всего, в отсутствии необходимого штата рабочих по благоустройству, недостаточном участии в этой работе предприятий, учреждений, жителей муниципального образования, учащихся, недостаточности средств, определяемых ежегодно бюджетом поселения.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2.3.3. Содержание мест захоронения и памятников воинской славы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поселения расположено 9 кладбищ и 5памятников воинской с</w:t>
      </w:r>
      <w:r w:rsidR="0085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лавы.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памятниках воинской славы отсутствует система мероприятий по содержанию и ремонту. </w:t>
      </w:r>
    </w:p>
    <w:p w:rsidR="00854030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вопросо</w:t>
      </w:r>
      <w:r w:rsidR="002D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нормативного содержания в 202</w:t>
      </w:r>
      <w:r w:rsidR="006B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возникла необходимость проведения мероприятия по ремонту и содержанию памятников воинской славы</w:t>
      </w:r>
      <w:r w:rsidR="0085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2.3.4. Благоустройство населенных пунктов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в жилых кварталах и на территориях сельских населенных пунктов поселения включает в себя внутриквартальные проезды, тротуары, зелёные насаждения, детские игровые и спортивные площадки, места отдыха с установленными в них малыми архитектурными формами. Благоустройство является полномочиями администрации муниципального образования и является качественным показателем обеспечения чистоты, порядка и обеспечения комфортных условий для проживания граждан.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сложившемся положении необходимо продолжать комплексное благоустройство в поселении и создать комфортную среду для проживания граждан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направлена на обеспечение комфортного уровня проживания граждан на территории населенных пунктов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следующие направления для реализации:</w:t>
      </w: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>- с</w:t>
      </w:r>
      <w:r w:rsidRPr="00E61B7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овершенствование системы благоустройства муниципального образования Зуйского сельского поселения</w:t>
      </w:r>
      <w:r w:rsidRPr="00E61B7E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>Белогорского района Республики Крым</w:t>
      </w:r>
      <w:r w:rsidRPr="00E61B7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,</w:t>
      </w: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обеспечение эстетического вида поселения, создание гармоничной архитектурно-ландшафтной среды;</w:t>
      </w: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- п</w:t>
      </w: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>овышение уровня внешнего благоустройства и санитарного содержания населенных пунктов поселения;</w:t>
      </w:r>
    </w:p>
    <w:p w:rsidR="00E61B7E" w:rsidRPr="00E61B7E" w:rsidRDefault="00E61B7E" w:rsidP="007F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>- активизации работ по благоустройству территории поселения в границах населенных пунктов, обустройство в соответствии с нормативами систем наружного освещения улиц, дворов и иных мест общего пользования территорий населенных пунктов;</w:t>
      </w:r>
    </w:p>
    <w:p w:rsidR="00E61B7E" w:rsidRPr="00E61B7E" w:rsidRDefault="00E61B7E" w:rsidP="007F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-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жителей к участию в решении проблем благоустройства, а также</w:t>
      </w: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развитие и поддержка инициатив граждан по благоустройству и санитарной очистке придомовых территорий;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в качественное состояние элементов благоустройства,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общего уровня благоустройства поселения;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оздоровление санитарной экологической обстановки в поселении и на свободных территориях, ликвидация стихийных навалов мусора;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оздоровление санитарной экологической обстановки в местах санкционированного размещения ТБО;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комфортных условий для проживания граждан.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Система программных мероприятий, ресурсное обеспечение, перечень мероприятий, источники финансирования программы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Программы является система взаимоувязанных мероприятий, согласованных по ресурсам, исполнителям и срокам осуществления: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Основное мероприятие «Уличное освещение территории Зуйского сельского поселения Белогорског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района Республики Крым на 2026 год и плановый период 2027 и 2028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включает расходы по уличному освещению на территории муниципального образования (Оплата потребляемой электроэнергии);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проектно-сметной документации освещения улиц на территории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</w:t>
      </w:r>
      <w:r w:rsidR="002A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текущий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уличного освещения муниципального образования Зуйское сельское поселение.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 комплекс работ по содержанию текущему ремонту и восстановлению до нормативного уровня освещенности населенных пунктов поселения с применением прогрессивных энергосберегающих технологий и материалов. (замена вышедших из строя ламп и светильников, замена неисправных воздушных линий электроснабжения уличного освещения) 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систем уличного освещения населенных пунктов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Основное мероприятие «Обеспечение мероприятий по благоустройству территории Зуйского сельского поселения Белогорского района Республики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Крым на 2026 год и плановый период 2027 и 2028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комплекс работ по озеленению и содержанию зелёных насаждений внутриквартальных территорий, улиц, дворов, и иных мест общего пользования территорий населенных пунктов (Удаление аварийных и естественно усохших деревьев и кустарников, формовочная и декоративная обрезка веток, содержание газонов, клумб, цветиков и мест, прилегающих к объектам благоустройства, побелка деревьев).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комплекс работ по содержанию парка пгт. Зуя, обработка территории специализированными средствами, которая направлена на уничтожение или профилактику появления клещей.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мероприятия по санитарной очистке, и ликвидации очагов стихийного навала мусора на территории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 по комплексу работ: санитарной очистке, сбору и вывозу мусора на внутриквартальных территориях, придорожной полосе, территорий, прилегающих к объектам социально-культурного назначения, лесов, парков, скверов, улиц, дворов, и иных мест общего пользования территорий населенных пунктов (Сбор, накопление и транспортировка мусора к местам утилизации).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зимне-весеннее содержание территории поселения по расчистке снега вручную, посыпке против гололёдным материалом улиц, дворов, и иных мест общего пользования территории населенного пункта.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мероприятия по благоустройству мест санкционированного размещения твердых бытовых отходов населенных пунктов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(комплекс работ по приведению в нормативное состояние мест размещения твердых бытовых отходов (обустройство покрытий, ограждений, подъездных путей и освещения мест санкционированного сбора ТБО). 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ремонт тротуаров муниципального образования.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«Обеспечение детскими площадками территории Зуйского сельского поселения Белогорског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района Республики Крым на 2026 и на плановый период 2027</w:t>
      </w:r>
      <w:r w:rsidR="00854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2028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Предусматривается приобретение, обустройство, ремонт и содержанию детских игровых площадок, спортивных площадок (сооружений)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(Комплекс работ по нормативному содержанию детских игровых площадок, спортивных площадок (сооружений).  </w:t>
      </w:r>
    </w:p>
    <w:p w:rsidR="00D65847" w:rsidRDefault="00854030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</w:t>
      </w:r>
      <w:r w:rsidR="00D65847" w:rsidRPr="00F07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Основное мероприятие «Санитарная очистка </w:t>
      </w:r>
      <w:r w:rsidR="00F073B9" w:rsidRPr="00F07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муниципального образования Зуйское сельское поселение Белогорского района Республики Крым»</w:t>
      </w:r>
      <w:r w:rsidR="007F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F5657" w:rsidRPr="00D162C7" w:rsidRDefault="007F5657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мероприятия по санитарной очистке, и ликвидации очагов стихийного навала мусора на территории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 по комплексу работ: санитарной очистке, сбору и вывозу мусора на внутриквартальных территориях, придорожной полосе, территорий, прилегающих к объектам социально-культурного назначения, лесов, парков, скверов, улиц, дворов, и иных мест общего пользования территорий населенных пунктов (Сбор, накопление и транспортиров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мусора к местам утилизации).</w:t>
      </w:r>
    </w:p>
    <w:p w:rsidR="007F5657" w:rsidRPr="00F073B9" w:rsidRDefault="007F5657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97A" w:rsidRDefault="002D497A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97A" w:rsidRDefault="002D497A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Программы</w:t>
      </w:r>
    </w:p>
    <w:p w:rsidR="00E61B7E" w:rsidRPr="00E61B7E" w:rsidRDefault="00E61B7E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мероприятий, предусмотренных разделом 3, при наличии разработанных и принятых программ благоустройства населенных пунктов, а также решений о выделении средств местного бюджета на финансирование мероприятий по благоустройству населенных пунктов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61B7E" w:rsidRDefault="00E61B7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5. Объемы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финансирования программы на 2026 год и плановый период 2027 и 2028</w:t>
      </w:r>
      <w:r w:rsidR="00F073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годов</w:t>
      </w:r>
    </w:p>
    <w:p w:rsidR="002A38AE" w:rsidRDefault="002A38A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38AE" w:rsidRPr="00E61B7E" w:rsidRDefault="002A38A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spacing w:after="0" w:line="30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E61B7E" w:rsidRPr="00E61B7E" w:rsidRDefault="00E61B7E" w:rsidP="007F5657">
      <w:pPr>
        <w:autoSpaceDE w:val="0"/>
        <w:spacing w:after="0" w:line="30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p w:rsidR="00E61B7E" w:rsidRPr="00716156" w:rsidRDefault="00E61B7E" w:rsidP="007F5657">
      <w:pPr>
        <w:autoSpaceDE w:val="0"/>
        <w:spacing w:after="0" w:line="30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680"/>
        <w:gridCol w:w="142"/>
        <w:gridCol w:w="2552"/>
        <w:gridCol w:w="29"/>
        <w:gridCol w:w="822"/>
        <w:gridCol w:w="28"/>
        <w:gridCol w:w="680"/>
        <w:gridCol w:w="29"/>
        <w:gridCol w:w="1389"/>
        <w:gridCol w:w="29"/>
        <w:gridCol w:w="1388"/>
        <w:gridCol w:w="29"/>
        <w:gridCol w:w="1389"/>
        <w:gridCol w:w="29"/>
        <w:gridCol w:w="1388"/>
        <w:gridCol w:w="29"/>
      </w:tblGrid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820C48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Код раздела, код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родразд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ела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820C48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КЦС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B7E" w:rsidRPr="00716156" w:rsidRDefault="004931BF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E61B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B7E" w:rsidRPr="0071615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B7E" w:rsidRPr="00716156" w:rsidRDefault="004931BF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="00E61B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B7E" w:rsidRPr="0071615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B7E" w:rsidRPr="00716156" w:rsidRDefault="004931BF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  <w:r w:rsidR="00F029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B7E" w:rsidRPr="0071615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программе: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0200000000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5061DC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26 753 724,00</w:t>
            </w:r>
            <w:bookmarkStart w:id="1" w:name="_GoBack"/>
            <w:bookmarkEnd w:id="1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C0193B" w:rsidRDefault="002A38A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27 658 099,92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C0193B" w:rsidRDefault="002A38A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28 374 095,70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«Уличное освещение территории Зуйского сельского поселения Белогорского района Республики Крым»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488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потребленной электроэнергии для нужд уличного освещения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02 0 0122140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833E8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3 843 000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833E8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4 085 109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F853D3" w:rsidRDefault="001833E8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4 256 684</w:t>
            </w:r>
            <w:r w:rsidR="002A3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95892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уличному освещени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 на территории муниципального 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02 0 0122140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1833E8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1833E8" w:rsidP="003D50D9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1833E8" w:rsidP="003D50D9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1: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470347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5 843</w:t>
            </w:r>
            <w:r w:rsid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F853D3" w:rsidRDefault="00470347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6 085 109</w:t>
            </w:r>
            <w:r w:rsid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F853D3" w:rsidRDefault="00195892" w:rsidP="0047034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47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256 684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«Обеспечение мероприятий по благоустройству и озеленению территории Зуйского сельского поселения Белогорского района Республики Крым»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0200200000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77E5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F073B9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3D6" w:rsidRDefault="00F073B9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территории специализированными средствами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акарицидная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</w:t>
            </w:r>
            <w:proofErr w:type="gramStart"/>
            <w:r w:rsidR="001E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="001E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ератизация</w:t>
            </w:r>
            <w:proofErr w:type="spellEnd"/>
            <w:r w:rsidR="001E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</w:t>
            </w:r>
            <w:r w:rsidR="00F07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A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1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1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1D77E5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 w:rsidR="00F07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биотуалетов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9E6572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104 000,00</w:t>
            </w:r>
          </w:p>
        </w:tc>
      </w:tr>
      <w:tr w:rsidR="00D46B8E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</w:t>
            </w:r>
            <w:r w:rsidR="00D9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аренда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8E" w:rsidRDefault="00D9089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8E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1 007 905,78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8E" w:rsidRDefault="00D9089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027 125</w:t>
            </w:r>
            <w:r w:rsidR="004E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95892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11.6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ГСМ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Default="00D9089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Default="00D9089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Default="000F5DE4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</w:tr>
      <w:tr w:rsidR="00CA5C68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11.7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хоз. товаров и стройматериалов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4E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4E1FC0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0F5DE4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E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A21B23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728 220,00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728 220,00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0F5DE4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28 220,00</w:t>
            </w:r>
          </w:p>
        </w:tc>
      </w:tr>
      <w:tr w:rsidR="00A21B23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проектов границ санитарно-защитных зон мест погребения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3A5395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1 980 000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2 475 000,00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21B23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A21B23" w:rsidRDefault="00A21B23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21B23">
              <w:rPr>
                <w:rFonts w:ascii="Times New Roman" w:hAnsi="Times New Roman" w:cs="Times New Roman"/>
                <w:lang w:eastAsia="ru-RU"/>
              </w:rPr>
              <w:t>11.10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Кронирование деревьев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5061DC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1 863 300,00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35580B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076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0F5DE4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A21B23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A21B23" w:rsidRDefault="00A21B23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A21B23" w:rsidRDefault="00A21B23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21B23">
              <w:rPr>
                <w:rFonts w:ascii="Times New Roman" w:hAnsi="Times New Roman" w:cs="Times New Roman"/>
                <w:lang w:eastAsia="ru-RU"/>
              </w:rPr>
              <w:t>Помывка контейнерных баков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0200222150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</w:tr>
      <w:tr w:rsidR="005061DC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1DC" w:rsidRDefault="005061DC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11.12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1DC" w:rsidRPr="00A21B23" w:rsidRDefault="005061DC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Разработка ПСД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1DC" w:rsidRPr="005061DC" w:rsidRDefault="005061DC" w:rsidP="00486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DC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1DC" w:rsidRPr="005061DC" w:rsidRDefault="005061DC" w:rsidP="00486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D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1DC" w:rsidRPr="005061DC" w:rsidRDefault="005061DC" w:rsidP="00486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1DC">
              <w:rPr>
                <w:rFonts w:ascii="Times New Roman" w:hAnsi="Times New Roman" w:cs="Times New Roman"/>
                <w:sz w:val="20"/>
                <w:szCs w:val="20"/>
              </w:rPr>
              <w:t>0200222150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DC" w:rsidRDefault="005061DC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336 700,00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DC" w:rsidRDefault="005061DC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DC" w:rsidRDefault="005061DC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1BF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1BF" w:rsidRDefault="005061DC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11.13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1BF" w:rsidRPr="004931BF" w:rsidRDefault="004931BF" w:rsidP="004931B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931BF">
              <w:rPr>
                <w:rFonts w:ascii="Times New Roman" w:hAnsi="Times New Roman" w:cs="Times New Roman"/>
                <w:lang w:eastAsia="ru-RU"/>
              </w:rPr>
              <w:t>Расходы на реализацию мероприятий по социально-экономическому развитию Республики Кры</w:t>
            </w:r>
            <w:proofErr w:type="gramStart"/>
            <w:r w:rsidRPr="004931BF">
              <w:rPr>
                <w:rFonts w:ascii="Times New Roman" w:hAnsi="Times New Roman" w:cs="Times New Roman"/>
                <w:lang w:eastAsia="ru-RU"/>
              </w:rPr>
              <w:t>м(</w:t>
            </w:r>
            <w:proofErr w:type="gramEnd"/>
            <w:r w:rsidRPr="004931BF">
              <w:rPr>
                <w:rFonts w:ascii="Times New Roman" w:hAnsi="Times New Roman" w:cs="Times New Roman"/>
                <w:lang w:eastAsia="ru-RU"/>
              </w:rPr>
              <w:t xml:space="preserve"> приведение в </w:t>
            </w:r>
            <w:r w:rsidRPr="004931BF">
              <w:rPr>
                <w:rFonts w:ascii="Times New Roman" w:hAnsi="Times New Roman" w:cs="Times New Roman"/>
                <w:lang w:eastAsia="ru-RU"/>
              </w:rPr>
              <w:lastRenderedPageBreak/>
              <w:t>надлежащее состояние объектов инженерной, дорожной и иной инфраструктуры), в том числе:</w:t>
            </w:r>
          </w:p>
          <w:p w:rsidR="004931BF" w:rsidRPr="004931BF" w:rsidRDefault="004931BF" w:rsidP="004931B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931BF">
              <w:rPr>
                <w:rFonts w:ascii="Times New Roman" w:hAnsi="Times New Roman" w:cs="Times New Roman"/>
                <w:lang w:eastAsia="ru-RU"/>
              </w:rPr>
              <w:t>За счет субсидии: 99,9% - 19 200 000,00 руб.;</w:t>
            </w:r>
          </w:p>
          <w:p w:rsidR="004931BF" w:rsidRPr="00A21B23" w:rsidRDefault="004931BF" w:rsidP="004931B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931BF">
              <w:rPr>
                <w:rFonts w:ascii="Times New Roman" w:hAnsi="Times New Roman" w:cs="Times New Roman"/>
                <w:lang w:eastAsia="ru-RU"/>
              </w:rPr>
              <w:t>За счет собственных средств: 0,1% - 19 219 ,22 руб..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19 219 219,22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C68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11: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5061DC" w:rsidP="00195892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8 108 259,00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35580B" w:rsidRDefault="003A5395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8 778 532,92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9E6572" w:rsidRDefault="003A5395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9 322 953,70</w:t>
            </w:r>
          </w:p>
        </w:tc>
      </w:tr>
      <w:tr w:rsidR="00CA5C68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«Обеспечение территории поселения детскими площадками»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0200500000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5892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детских площадок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0200522160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195892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п.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95892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</w:t>
            </w:r>
            <w:r w:rsidR="00195892" w:rsidRP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95892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</w:t>
            </w:r>
            <w:r w:rsidR="00195892" w:rsidRP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95892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</w:t>
            </w:r>
            <w:r w:rsidR="00195892" w:rsidRP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00 000,00</w:t>
            </w:r>
          </w:p>
        </w:tc>
      </w:tr>
      <w:tr w:rsidR="00CA5C68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187828" w:rsidRDefault="00CA5C68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187828" w:rsidRDefault="00CA5C68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«Санитарная очистка муниципального образования Зуйское сельское поселение Белогорского района Республики Крым»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5892" w:rsidRPr="00187828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187828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V.1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187828" w:rsidRDefault="00195892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 по санитарной очистке муниципального образования Зуйское сельское поселение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Белогорского района Республики К</w:t>
            </w:r>
            <w:r w:rsidRPr="0018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0200323150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8782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10 794 458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87828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10 794 458,00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87828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10 794 458,00</w:t>
            </w:r>
          </w:p>
        </w:tc>
      </w:tr>
      <w:tr w:rsidR="002972B8" w:rsidRPr="00187828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Pr="00187828" w:rsidRDefault="002972B8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187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87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B8" w:rsidRPr="002972B8" w:rsidRDefault="002972B8">
            <w:pPr>
              <w:rPr>
                <w:b/>
              </w:rPr>
            </w:pPr>
            <w:r w:rsidRPr="00297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10 794 458,00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B8" w:rsidRPr="002972B8" w:rsidRDefault="002972B8">
            <w:pPr>
              <w:rPr>
                <w:b/>
              </w:rPr>
            </w:pPr>
            <w:r w:rsidRPr="00297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10 794 458,00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B8" w:rsidRPr="002972B8" w:rsidRDefault="002972B8">
            <w:pPr>
              <w:rPr>
                <w:b/>
              </w:rPr>
            </w:pPr>
            <w:r w:rsidRPr="00297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10 794 458,00</w:t>
            </w:r>
          </w:p>
        </w:tc>
      </w:tr>
    </w:tbl>
    <w:p w:rsidR="00E61B7E" w:rsidRPr="00716156" w:rsidRDefault="00C656CF" w:rsidP="007F5657">
      <w:pPr>
        <w:autoSpaceDE w:val="0"/>
        <w:autoSpaceDN w:val="0"/>
        <w:adjustRightInd w:val="0"/>
        <w:spacing w:after="0" w:line="300" w:lineRule="auto"/>
        <w:ind w:right="-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Механизм реализации, организация управления и контроль за ходом реализации программы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Программы осуществляет муниципальный заказчик Программы - Администрация Зуйского сельского поселения (рублей).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Заказчиком Программы выполняются следующие основные задачи: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экономический анализ эффективности программных проектов и мероприятий Программы;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подготовка предложений по составлению плана инвестиционных и текущих, и иных и расходов на очередной период;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республиканского и местного бюджетов и уточнения </w:t>
      </w:r>
      <w:proofErr w:type="spellStart"/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взможных</w:t>
      </w:r>
      <w:proofErr w:type="spellEnd"/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финансирования из других источников;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объемов финансирования, указанных в </w:t>
      </w:r>
      <w:r w:rsidRPr="001D7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№1</w:t>
      </w: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Программы, по объектам благоустройства осуществляется Муниципальным заказчиком Программы.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реализацией Программы осуществляется Администрацией Зуйского сельского поселения принятия республиканского и местного бюджетов и уточнения возможных объемов финансирования из других источников;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Программы - Администрация Зуйского сельского поселения принятия республиканского и местного бюджетов и уточнения возможных объемов финансирования из других источников; 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республиканского и местного бюджетов и уточнения возможных объемов финансирования из других источников; принятия республиканского и местного бюджетов и уточнения возможных объемов финансирования из других источников: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обобщение и подготовку информации о ходе реализации мероприятий Программы;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7E5">
        <w:rPr>
          <w:rFonts w:ascii="Times New Roman" w:eastAsia="Times New Roman" w:hAnsi="Times New Roman" w:cs="Times New Roman"/>
          <w:bCs/>
          <w:sz w:val="28"/>
          <w:szCs w:val="28"/>
        </w:rPr>
        <w:t>Контроль за ходом реализации Программы осуществляется в соответствии с действующим законодательством Российской Федерации, Республики Крым и нормативно правовыми актами</w:t>
      </w: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Зуйского </w:t>
      </w:r>
      <w:r w:rsidRPr="001D77E5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6278" w:rsidRPr="00D162C7" w:rsidRDefault="00406278" w:rsidP="00406278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D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7. </w:t>
      </w:r>
      <w:r w:rsidRPr="00D1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Оценка</w:t>
      </w:r>
      <w:proofErr w:type="spellEnd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эффективности</w:t>
      </w:r>
      <w:proofErr w:type="spellEnd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реализации</w:t>
      </w:r>
      <w:proofErr w:type="spellEnd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 xml:space="preserve"> </w:t>
      </w:r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eastAsia="zh-CN"/>
        </w:rPr>
        <w:t xml:space="preserve">муниципальной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программы</w:t>
      </w:r>
      <w:proofErr w:type="spellEnd"/>
    </w:p>
    <w:p w:rsidR="00406278" w:rsidRPr="00D162C7" w:rsidRDefault="00406278" w:rsidP="00406278">
      <w:pPr>
        <w:suppressAutoHyphens/>
        <w:spacing w:after="0" w:line="300" w:lineRule="auto"/>
        <w:ind w:left="40" w:firstLine="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lastRenderedPageBreak/>
        <w:t xml:space="preserve">     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423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Оценка эффективности реализации муниципальной программы проводится с использованием показателей выполнения программы, мониторинга и оценки степени достижения целевых значений, которые позволяют проанализировать ход выполнения программы. 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4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Методика оценки эффективности муниципальной программы (далее - методика) представляет собой алгоритм оценки в процессе (по годам муниципальной программы) и по итогам реализации программы в целом, как результативности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Оценка эффективности Программы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 w:firstLine="4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I. Степень реализации мероприятий оценивается как доля мероприятий Программы, выполненных в полном объеме, по следующей форме: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Мв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М,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мероприятий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Мв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количество мероприятий программы, выполненных в полном объеме, из числа мероприятий Программы, запланированных к реализации в отчетном году;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М - общее количество мероприятий Программы, запланированных к реализации в отчетном году.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II. Степень соответствия запланированному уровню затрат и эффективности использования средств бюджетных и иных источников ресурсного обеспечения Программы путем сопоставления плановых и фактических объемов финансирования Программы, в целом и по каждому источнику ресурсного обеспечения, рассчитывается по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ССузбРФ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ЗфбРФ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ЗпбРФ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(федеральный бюджет);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ССузбРК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ЗфбРК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ЗпбРК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(бюджет Республики Крым);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ССузМБ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ЗфМБ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ЗпМБ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(местный бюджет);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ССузВб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ЗфВб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ЗпВб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(внебюджетные средства),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ССуз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соответствия запланированному уровню расходов;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Зф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фактические расходы на реализацию Программы в отчетном году;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плановые расходы на реализацию Программы в отчетном году.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</w:t>
      </w:r>
    </w:p>
    <w:p w:rsidR="00406278" w:rsidRPr="00D162C7" w:rsidRDefault="00406278" w:rsidP="00406278">
      <w:pPr>
        <w:suppressAutoHyphens/>
        <w:spacing w:after="0" w:line="300" w:lineRule="auto"/>
        <w:ind w:right="11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общая степень соответствия запланированному уровню расходов;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Зфобщ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сумма фактических расходов по всем источникам ресурсного обеспечения;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Зпобщ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сумма плановых расходов по всем источникам ресурсного обеспечения.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III. Оценка эффективности использования средств бюджета рассчитывается для Программы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эффективность использования средств бюджета;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мероприятий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соответствия запланированному уровню расходов из средств бюджета.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IV. Для оценки степени достижения целей и решения задач Программы  определяется степень достижения плановых значений каждого показателя (индикатора), характеризующего цели (задачи) Программы.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Степень достижения планового значения показателя (индикатора) рассчитывается по следующим формулам: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(для показателей, рост которых оказывает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позитивное влияние),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(для показателей, рост которых оказывает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негативное влияние),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достижения планового значения показателя, характеризующего цели и задачи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ЗПпф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значение показателя, характеризующего цели и задачи Программы, фактически достигнутое на конец отчетного периода;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ЗПпп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плановое значение показателя, характеризующего цели и задачи Программы.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2. Степень реализации Программы рассчитывается по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E8DAD8" wp14:editId="04207806">
            <wp:extent cx="1238250" cy="2089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" t="-304" r="-50" b="-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, 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достижения планового значения показателя, характеризующего цели и задачи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N - число показателей, характеризующих цели и задачи Программы.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V. Оценка эффективности реализации Программы рассчитывается в зависимости от значений степени реализации мероприятий и оценки эффективности использования средств бюджета по следующей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*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эффективность реализации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эффективность использования средств бюджета.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Эффективность реализации муниципальной программы признается: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высокой, в случае если значение </w:t>
      </w: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составляет не менее 0,90;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средней, в случае если значение </w:t>
      </w: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составляет не менее 0,75;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удовлетворительной, в случае если значение </w:t>
      </w: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составляет не менее 0,60;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в остальных случаях эффективность реализации муниципальной программы признается неудовлетворительной.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1D77E5" w:rsidRDefault="00406278" w:rsidP="00406278">
      <w:pPr>
        <w:autoSpaceDE w:val="0"/>
        <w:autoSpaceDN w:val="0"/>
        <w:adjustRightInd w:val="0"/>
        <w:spacing w:after="0" w:line="300" w:lineRule="auto"/>
        <w:ind w:right="-284"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278" w:rsidRPr="001D77E5" w:rsidRDefault="00406278" w:rsidP="00406278">
      <w:pPr>
        <w:spacing w:after="0" w:line="300" w:lineRule="auto"/>
        <w:ind w:right="-28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реализации Программы ожидается</w:t>
      </w: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экологической обстановки и создание среды, комфортной для проживания жителей поселения;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эстетического состояния территории поселения;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площадей благоустройства в поселении;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зон для отдыха и занятием сортом и физической культурой жителей поселения;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нормативное содержание зелёных насаждений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улучшения внешнего вида поселения</w:t>
      </w:r>
    </w:p>
    <w:p w:rsidR="00406278" w:rsidRPr="001D77E5" w:rsidRDefault="00406278" w:rsidP="00406278">
      <w:pPr>
        <w:spacing w:after="0" w:line="300" w:lineRule="auto"/>
        <w:ind w:right="-284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количественным показателям реализации Программы относятся: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протяженности уличного освещения;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протяжённости тротуаров и пешеходных дорожек;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малых архитектурных форм на детских игровых и спортивных площадках;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обустройство кладбищ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образовании Зуйское сельское поселение Белогорского района Республики Крым</w:t>
      </w:r>
    </w:p>
    <w:p w:rsidR="00406278" w:rsidRDefault="00406278" w:rsidP="00406278">
      <w:pPr>
        <w:suppressAutoHyphens/>
        <w:spacing w:after="0" w:line="259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278" w:rsidRDefault="00406278" w:rsidP="00406278">
      <w:pPr>
        <w:suppressAutoHyphens/>
        <w:spacing w:after="0" w:line="259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278" w:rsidRDefault="00406278" w:rsidP="00406278">
      <w:pPr>
        <w:suppressAutoHyphens/>
        <w:spacing w:after="0" w:line="30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278" w:rsidRPr="00C561DA" w:rsidRDefault="00406278" w:rsidP="00406278">
      <w:pPr>
        <w:suppressAutoHyphens/>
        <w:spacing w:after="0" w:line="300" w:lineRule="auto"/>
        <w:ind w:right="20"/>
        <w:jc w:val="center"/>
        <w:rPr>
          <w:rFonts w:ascii="Times New Roman" w:eastAsia="font306" w:hAnsi="Times New Roman" w:cs="Times New Roman"/>
          <w:sz w:val="28"/>
          <w:szCs w:val="28"/>
          <w:lang w:eastAsia="ru-RU"/>
        </w:rPr>
      </w:pPr>
      <w:r w:rsidRPr="00C56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406278" w:rsidRPr="00E61B7E" w:rsidRDefault="00406278" w:rsidP="00406278">
      <w:pPr>
        <w:autoSpaceDE w:val="0"/>
        <w:autoSpaceDN w:val="0"/>
        <w:adjustRightInd w:val="0"/>
        <w:spacing w:after="0" w:line="300" w:lineRule="auto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Зуйское сельское поселение</w:t>
      </w:r>
    </w:p>
    <w:p w:rsidR="00406278" w:rsidRPr="00E61B7E" w:rsidRDefault="00406278" w:rsidP="00406278">
      <w:pPr>
        <w:tabs>
          <w:tab w:val="left" w:pos="9214"/>
        </w:tabs>
        <w:autoSpaceDE w:val="0"/>
        <w:autoSpaceDN w:val="0"/>
        <w:adjustRightInd w:val="0"/>
        <w:spacing w:after="0" w:line="300" w:lineRule="auto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Белогорского района Республики Крым на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D11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</w:t>
      </w:r>
      <w:r w:rsidR="00D8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период 2027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2028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9781" w:type="dxa"/>
        <w:tblInd w:w="-557" w:type="dxa"/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992"/>
        <w:gridCol w:w="1418"/>
        <w:gridCol w:w="992"/>
        <w:gridCol w:w="992"/>
      </w:tblGrid>
      <w:tr w:rsidR="00406278" w:rsidRPr="00C561DA" w:rsidTr="002A38AE">
        <w:trPr>
          <w:trHeight w:val="46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  <w:r w:rsidRPr="00C5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 п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9A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индикатора и показателей программы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6278" w:rsidRPr="007A2FF2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FF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9A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9A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индикатора и показателя по годам</w:t>
            </w:r>
          </w:p>
        </w:tc>
      </w:tr>
      <w:tr w:rsidR="00406278" w:rsidRPr="00C561DA" w:rsidTr="002A38AE">
        <w:trPr>
          <w:trHeight w:val="356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406278" w:rsidP="002D497A">
            <w:pPr>
              <w:suppressAutoHyphens/>
              <w:spacing w:after="0" w:line="240" w:lineRule="auto"/>
              <w:ind w:left="160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406278" w:rsidP="002D497A">
            <w:pPr>
              <w:suppressAutoHyphens/>
              <w:spacing w:after="0" w:line="240" w:lineRule="auto"/>
              <w:ind w:left="28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9A2632" w:rsidRDefault="00406278" w:rsidP="002D497A">
            <w:pPr>
              <w:suppressAutoHyphens/>
              <w:spacing w:after="0" w:line="240" w:lineRule="auto"/>
              <w:ind w:left="156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406278" w:rsidP="002D497A">
            <w:pPr>
              <w:suppressAutoHyphens/>
              <w:spacing w:after="0" w:line="240" w:lineRule="auto"/>
              <w:ind w:left="156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2A38AE" w:rsidP="002D497A">
            <w:pPr>
              <w:suppressAutoHyphens/>
              <w:spacing w:after="0" w:line="240" w:lineRule="auto"/>
              <w:ind w:left="14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2A38AE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2A38AE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406278" w:rsidRPr="00C561DA" w:rsidTr="002A38AE">
        <w:trPr>
          <w:trHeight w:val="98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406278" w:rsidP="002D497A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  <w:r w:rsidRPr="00C5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2A38AE" w:rsidRDefault="00406278" w:rsidP="002A38AE">
            <w:pPr>
              <w:pStyle w:val="a5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2A38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«Уличное освещение территории Зуйского сельского поселения Белогорского района Республики Крым»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2A38AE" w:rsidRDefault="00406278" w:rsidP="002A38A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38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Содержание, ремонт и восстановление до нормативного уровня освещенности населенных пунктов поселения с применением прогрессивных </w:t>
            </w:r>
            <w:r w:rsidRPr="002A38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энергосберегающих технологий и материалов (замена вышедших из строя ламп и светильников, замена неисправных воздушных линий электроснабжения уличного освещения) совершенствование систем уличного освещения населенных пунктов Зуйского сельского поселения</w:t>
            </w:r>
            <w:r w:rsidRPr="002A38AE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района Республики Крым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E377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C561DA" w:rsidRDefault="00D11169" w:rsidP="007E3762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 xml:space="preserve">5 </w:t>
            </w:r>
            <w:r w:rsidR="007E3762">
              <w:rPr>
                <w:rFonts w:ascii="Times New Roman" w:eastAsia="font306" w:hAnsi="Times New Roman" w:cs="Times New Roman"/>
                <w:lang w:eastAsia="ru-RU"/>
              </w:rPr>
              <w:t>843</w:t>
            </w:r>
            <w:r w:rsidR="00406278">
              <w:rPr>
                <w:rFonts w:ascii="Times New Roman" w:eastAsia="font306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C561DA" w:rsidRDefault="007E3762" w:rsidP="002D497A">
            <w:pPr>
              <w:suppressAutoHyphens/>
              <w:spacing w:after="0" w:line="240" w:lineRule="auto"/>
              <w:ind w:right="170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6 085,1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C561DA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6 256,7</w:t>
            </w:r>
          </w:p>
        </w:tc>
      </w:tr>
      <w:tr w:rsidR="00406278" w:rsidRPr="00C561DA" w:rsidTr="002A38AE">
        <w:trPr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  <w:r w:rsidRPr="00C561DA"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E3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мероприятий по благоустройству и озеленению территории Зуйского сельского поселения Белогорского района Республики Крым»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7E3762" w:rsidRDefault="00406278" w:rsidP="007E376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3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благоустройству мест санкционированного размещения твердых бытовых отходов населенных пунктов Зуйского сельского поселения</w:t>
            </w:r>
            <w:r w:rsidRPr="007E3762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района Республики Крым</w:t>
            </w:r>
            <w:r w:rsidRPr="007E3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(комплекс работ по приведению в нормативное состояние мест размещения твердых бытовых отходов (обустройство покрытий, ограждений, подъездных путей и освещения мест санкционированного сбора ТБО), посадка зеленых насаждений.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E377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тыс. руб.</w:t>
            </w:r>
          </w:p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7E3762" w:rsidRDefault="007E3762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5061DC" w:rsidP="005061DC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 xml:space="preserve">    8 108,3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6638D" w:rsidRDefault="00406278" w:rsidP="002D497A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color w:val="000000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color w:val="000000"/>
                <w:lang w:eastAsia="ru-RU"/>
              </w:rPr>
            </w:pPr>
          </w:p>
          <w:p w:rsidR="00406278" w:rsidRPr="00E6638D" w:rsidRDefault="00F53304" w:rsidP="00D11169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font306" w:hAnsi="Times New Roman" w:cs="Times New Roman"/>
                <w:color w:val="000000"/>
                <w:lang w:eastAsia="ru-RU"/>
              </w:rPr>
              <w:t>19 208,8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7E3762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9 322,9</w:t>
            </w:r>
          </w:p>
        </w:tc>
      </w:tr>
      <w:tr w:rsidR="00406278" w:rsidRPr="00C561DA" w:rsidTr="002A38AE">
        <w:trPr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D11169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E37742" w:rsidRDefault="00406278" w:rsidP="002D49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территории поселения детскими площадками»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7E3762" w:rsidRDefault="00406278" w:rsidP="007E37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="007E3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содержание оборудования детских площадок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/</w:t>
            </w:r>
            <w:r w:rsidRPr="00E377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E6638D" w:rsidRDefault="00406278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7E3762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 xml:space="preserve">    2 0</w:t>
            </w:r>
            <w:r w:rsidR="00406278">
              <w:rPr>
                <w:rFonts w:ascii="Times New Roman" w:eastAsia="font306" w:hAnsi="Times New Roman" w:cs="Times New Roman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Default="00406278" w:rsidP="007E3762">
            <w:pPr>
              <w:suppressAutoHyphens/>
              <w:spacing w:after="0" w:line="240" w:lineRule="auto"/>
              <w:ind w:left="180"/>
              <w:rPr>
                <w:rFonts w:ascii="Times New Roman" w:eastAsia="font306" w:hAnsi="Times New Roman" w:cs="Times New Roman"/>
                <w:color w:val="000000"/>
                <w:lang w:eastAsia="ru-RU"/>
              </w:rPr>
            </w:pPr>
          </w:p>
          <w:p w:rsidR="00406278" w:rsidRPr="00E6638D" w:rsidRDefault="007E3762" w:rsidP="007E3762">
            <w:pPr>
              <w:suppressAutoHyphens/>
              <w:spacing w:after="0" w:line="240" w:lineRule="auto"/>
              <w:ind w:left="180"/>
              <w:rPr>
                <w:rFonts w:ascii="Times New Roman" w:eastAsia="font306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font306" w:hAnsi="Times New Roman" w:cs="Times New Roman"/>
                <w:color w:val="000000"/>
                <w:lang w:eastAsia="ru-RU"/>
              </w:rPr>
              <w:t>2 0</w:t>
            </w:r>
            <w:r w:rsidR="00406278">
              <w:rPr>
                <w:rFonts w:ascii="Times New Roman" w:eastAsia="font306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762" w:rsidRDefault="007E3762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7E3762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2 0</w:t>
            </w:r>
            <w:r w:rsidR="00406278" w:rsidRPr="00E6638D">
              <w:rPr>
                <w:rFonts w:ascii="Times New Roman" w:eastAsia="font306" w:hAnsi="Times New Roman" w:cs="Times New Roman"/>
                <w:lang w:eastAsia="ru-RU"/>
              </w:rPr>
              <w:t>00,0</w:t>
            </w:r>
          </w:p>
        </w:tc>
      </w:tr>
      <w:tr w:rsidR="00406278" w:rsidRPr="00C561DA" w:rsidTr="002A38AE">
        <w:trPr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D11169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E3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«Санитарная очистка муниципального образования Зуйское сельское поселение Белогорского района Республики Крым»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7E3762" w:rsidRDefault="00406278" w:rsidP="007E37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санитарной очистке, и ликвидации очагов стихийного навала мусора на территории Зуйского сельского поселения Белогорского района Республики Крым. Расходы по комплексу работ: санитарной очистке, сбору и вывозу мусора на внутриквартальных территориях, придорожной полосе, территорий, прилегающих к объектам социально-культурного назначения, лесов, парков, скверов, улиц, дворов, и иных мест общего пользования территорий населенных пунктов (Сбор, накопление и транспортировка мусора к местам утилизации)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6638D" w:rsidRDefault="00406278" w:rsidP="002D497A">
            <w:pPr>
              <w:suppressAutoHyphens/>
              <w:spacing w:after="0" w:line="240" w:lineRule="auto"/>
              <w:ind w:left="100"/>
              <w:jc w:val="both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E66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7E3762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10 794,5</w:t>
            </w: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762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7E3762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7E3762" w:rsidRPr="00E6638D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10 794,5</w:t>
            </w:r>
          </w:p>
          <w:p w:rsidR="00406278" w:rsidRPr="00E6638D" w:rsidRDefault="00406278" w:rsidP="002D497A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7E3762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7E3762" w:rsidRPr="00E6638D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10 794,5</w:t>
            </w: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</w:tc>
      </w:tr>
    </w:tbl>
    <w:p w:rsidR="00406278" w:rsidRPr="001D77E5" w:rsidRDefault="00406278" w:rsidP="00406278">
      <w:pPr>
        <w:spacing w:after="0" w:line="300" w:lineRule="auto"/>
        <w:ind w:right="42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B46883" w:rsidRPr="001D77E5" w:rsidRDefault="00B46883" w:rsidP="00406278">
      <w:pPr>
        <w:autoSpaceDE w:val="0"/>
        <w:autoSpaceDN w:val="0"/>
        <w:adjustRightInd w:val="0"/>
        <w:spacing w:after="0" w:line="300" w:lineRule="auto"/>
        <w:ind w:right="-284" w:firstLine="708"/>
        <w:jc w:val="center"/>
        <w:outlineLvl w:val="1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sectPr w:rsidR="00B46883" w:rsidRPr="001D77E5" w:rsidSect="00B85E81">
      <w:headerReference w:type="default" r:id="rId12"/>
      <w:pgSz w:w="11906" w:h="16838"/>
      <w:pgMar w:top="1134" w:right="851" w:bottom="1134" w:left="1418" w:header="567" w:footer="567" w:gutter="0"/>
      <w:cols w:space="720" w:equalWidth="0">
        <w:col w:w="9637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84B" w:rsidRDefault="0036284B" w:rsidP="00373DA4">
      <w:pPr>
        <w:spacing w:after="0" w:line="240" w:lineRule="auto"/>
      </w:pPr>
      <w:r>
        <w:separator/>
      </w:r>
    </w:p>
  </w:endnote>
  <w:endnote w:type="continuationSeparator" w:id="0">
    <w:p w:rsidR="0036284B" w:rsidRDefault="0036284B" w:rsidP="0037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84B" w:rsidRDefault="0036284B" w:rsidP="00373DA4">
      <w:pPr>
        <w:spacing w:after="0" w:line="240" w:lineRule="auto"/>
      </w:pPr>
      <w:r>
        <w:separator/>
      </w:r>
    </w:p>
  </w:footnote>
  <w:footnote w:type="continuationSeparator" w:id="0">
    <w:p w:rsidR="0036284B" w:rsidRDefault="0036284B" w:rsidP="0037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98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4FDD" w:rsidRPr="001D77E5" w:rsidRDefault="00594FDD" w:rsidP="001D77E5">
        <w:pPr>
          <w:pStyle w:val="aa"/>
          <w:jc w:val="center"/>
          <w:rPr>
            <w:rFonts w:ascii="Times New Roman" w:hAnsi="Times New Roman" w:cs="Times New Roman"/>
          </w:rPr>
        </w:pPr>
        <w:r w:rsidRPr="00E61B7E">
          <w:rPr>
            <w:rFonts w:ascii="Times New Roman" w:hAnsi="Times New Roman" w:cs="Times New Roman"/>
          </w:rPr>
          <w:fldChar w:fldCharType="begin"/>
        </w:r>
        <w:r w:rsidRPr="00E61B7E">
          <w:rPr>
            <w:rFonts w:ascii="Times New Roman" w:hAnsi="Times New Roman" w:cs="Times New Roman"/>
          </w:rPr>
          <w:instrText>PAGE   \* MERGEFORMAT</w:instrText>
        </w:r>
        <w:r w:rsidRPr="00E61B7E">
          <w:rPr>
            <w:rFonts w:ascii="Times New Roman" w:hAnsi="Times New Roman" w:cs="Times New Roman"/>
          </w:rPr>
          <w:fldChar w:fldCharType="separate"/>
        </w:r>
        <w:r w:rsidR="005061DC">
          <w:rPr>
            <w:rFonts w:ascii="Times New Roman" w:hAnsi="Times New Roman" w:cs="Times New Roman"/>
            <w:noProof/>
          </w:rPr>
          <w:t>13</w:t>
        </w:r>
        <w:r w:rsidRPr="00E61B7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29"/>
    <w:multiLevelType w:val="multilevel"/>
    <w:tmpl w:val="0000002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99"/>
    <w:multiLevelType w:val="hybridMultilevel"/>
    <w:tmpl w:val="58A04DC8"/>
    <w:lvl w:ilvl="0" w:tplc="58D68E6C">
      <w:start w:val="1"/>
      <w:numFmt w:val="bullet"/>
      <w:lvlText w:val="в"/>
      <w:lvlJc w:val="left"/>
    </w:lvl>
    <w:lvl w:ilvl="1" w:tplc="2CA2A486">
      <w:start w:val="1"/>
      <w:numFmt w:val="bullet"/>
      <w:lvlText w:val="-"/>
      <w:lvlJc w:val="left"/>
    </w:lvl>
    <w:lvl w:ilvl="2" w:tplc="202A2C30">
      <w:numFmt w:val="decimal"/>
      <w:lvlText w:val=""/>
      <w:lvlJc w:val="left"/>
    </w:lvl>
    <w:lvl w:ilvl="3" w:tplc="8B000B12">
      <w:numFmt w:val="decimal"/>
      <w:lvlText w:val=""/>
      <w:lvlJc w:val="left"/>
    </w:lvl>
    <w:lvl w:ilvl="4" w:tplc="085E52DE">
      <w:numFmt w:val="decimal"/>
      <w:lvlText w:val=""/>
      <w:lvlJc w:val="left"/>
    </w:lvl>
    <w:lvl w:ilvl="5" w:tplc="A314DAD8">
      <w:numFmt w:val="decimal"/>
      <w:lvlText w:val=""/>
      <w:lvlJc w:val="left"/>
    </w:lvl>
    <w:lvl w:ilvl="6" w:tplc="49C22C78">
      <w:numFmt w:val="decimal"/>
      <w:lvlText w:val=""/>
      <w:lvlJc w:val="left"/>
    </w:lvl>
    <w:lvl w:ilvl="7" w:tplc="590CB366">
      <w:numFmt w:val="decimal"/>
      <w:lvlText w:val=""/>
      <w:lvlJc w:val="left"/>
    </w:lvl>
    <w:lvl w:ilvl="8" w:tplc="DC320CC6">
      <w:numFmt w:val="decimal"/>
      <w:lvlText w:val=""/>
      <w:lvlJc w:val="left"/>
    </w:lvl>
  </w:abstractNum>
  <w:abstractNum w:abstractNumId="3">
    <w:nsid w:val="00000124"/>
    <w:multiLevelType w:val="hybridMultilevel"/>
    <w:tmpl w:val="70B2E906"/>
    <w:lvl w:ilvl="0" w:tplc="151E608E">
      <w:start w:val="1"/>
      <w:numFmt w:val="bullet"/>
      <w:lvlText w:val="в"/>
      <w:lvlJc w:val="left"/>
    </w:lvl>
    <w:lvl w:ilvl="1" w:tplc="A8181984">
      <w:start w:val="1"/>
      <w:numFmt w:val="bullet"/>
      <w:lvlText w:val="-"/>
      <w:lvlJc w:val="left"/>
    </w:lvl>
    <w:lvl w:ilvl="2" w:tplc="1B5889CA">
      <w:numFmt w:val="decimal"/>
      <w:lvlText w:val=""/>
      <w:lvlJc w:val="left"/>
    </w:lvl>
    <w:lvl w:ilvl="3" w:tplc="6AC0DB58">
      <w:numFmt w:val="decimal"/>
      <w:lvlText w:val=""/>
      <w:lvlJc w:val="left"/>
    </w:lvl>
    <w:lvl w:ilvl="4" w:tplc="7B525D72">
      <w:numFmt w:val="decimal"/>
      <w:lvlText w:val=""/>
      <w:lvlJc w:val="left"/>
    </w:lvl>
    <w:lvl w:ilvl="5" w:tplc="4944230C">
      <w:numFmt w:val="decimal"/>
      <w:lvlText w:val=""/>
      <w:lvlJc w:val="left"/>
    </w:lvl>
    <w:lvl w:ilvl="6" w:tplc="E58CCA26">
      <w:numFmt w:val="decimal"/>
      <w:lvlText w:val=""/>
      <w:lvlJc w:val="left"/>
    </w:lvl>
    <w:lvl w:ilvl="7" w:tplc="B1A81BF8">
      <w:numFmt w:val="decimal"/>
      <w:lvlText w:val=""/>
      <w:lvlJc w:val="left"/>
    </w:lvl>
    <w:lvl w:ilvl="8" w:tplc="5330DC62">
      <w:numFmt w:val="decimal"/>
      <w:lvlText w:val=""/>
      <w:lvlJc w:val="left"/>
    </w:lvl>
  </w:abstractNum>
  <w:abstractNum w:abstractNumId="4">
    <w:nsid w:val="000001EB"/>
    <w:multiLevelType w:val="multilevel"/>
    <w:tmpl w:val="000001E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BB3"/>
    <w:multiLevelType w:val="hybridMultilevel"/>
    <w:tmpl w:val="12127888"/>
    <w:lvl w:ilvl="0" w:tplc="71C04042">
      <w:start w:val="1"/>
      <w:numFmt w:val="bullet"/>
      <w:lvlText w:val="а"/>
      <w:lvlJc w:val="left"/>
    </w:lvl>
    <w:lvl w:ilvl="1" w:tplc="6F56C2B4">
      <w:start w:val="1"/>
      <w:numFmt w:val="bullet"/>
      <w:lvlText w:val="В"/>
      <w:lvlJc w:val="left"/>
    </w:lvl>
    <w:lvl w:ilvl="2" w:tplc="252666A0">
      <w:numFmt w:val="decimal"/>
      <w:lvlText w:val=""/>
      <w:lvlJc w:val="left"/>
    </w:lvl>
    <w:lvl w:ilvl="3" w:tplc="A7BA3E9E">
      <w:numFmt w:val="decimal"/>
      <w:lvlText w:val=""/>
      <w:lvlJc w:val="left"/>
    </w:lvl>
    <w:lvl w:ilvl="4" w:tplc="A7EEF9DE">
      <w:numFmt w:val="decimal"/>
      <w:lvlText w:val=""/>
      <w:lvlJc w:val="left"/>
    </w:lvl>
    <w:lvl w:ilvl="5" w:tplc="559EFD86">
      <w:numFmt w:val="decimal"/>
      <w:lvlText w:val=""/>
      <w:lvlJc w:val="left"/>
    </w:lvl>
    <w:lvl w:ilvl="6" w:tplc="A32C7D50">
      <w:numFmt w:val="decimal"/>
      <w:lvlText w:val=""/>
      <w:lvlJc w:val="left"/>
    </w:lvl>
    <w:lvl w:ilvl="7" w:tplc="D8F81D7A">
      <w:numFmt w:val="decimal"/>
      <w:lvlText w:val=""/>
      <w:lvlJc w:val="left"/>
    </w:lvl>
    <w:lvl w:ilvl="8" w:tplc="1B32C002">
      <w:numFmt w:val="decimal"/>
      <w:lvlText w:val=""/>
      <w:lvlJc w:val="left"/>
    </w:lvl>
  </w:abstractNum>
  <w:abstractNum w:abstractNumId="6">
    <w:nsid w:val="00000F3E"/>
    <w:multiLevelType w:val="multilevel"/>
    <w:tmpl w:val="00000F3E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в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12DB"/>
    <w:multiLevelType w:val="hybridMultilevel"/>
    <w:tmpl w:val="4132AAA8"/>
    <w:lvl w:ilvl="0" w:tplc="8FA65FF6">
      <w:start w:val="1"/>
      <w:numFmt w:val="bullet"/>
      <w:lvlText w:val="-"/>
      <w:lvlJc w:val="left"/>
    </w:lvl>
    <w:lvl w:ilvl="1" w:tplc="D56AE49A">
      <w:numFmt w:val="decimal"/>
      <w:lvlText w:val=""/>
      <w:lvlJc w:val="left"/>
    </w:lvl>
    <w:lvl w:ilvl="2" w:tplc="69BE0650">
      <w:numFmt w:val="decimal"/>
      <w:lvlText w:val=""/>
      <w:lvlJc w:val="left"/>
    </w:lvl>
    <w:lvl w:ilvl="3" w:tplc="6FC2C136">
      <w:numFmt w:val="decimal"/>
      <w:lvlText w:val=""/>
      <w:lvlJc w:val="left"/>
    </w:lvl>
    <w:lvl w:ilvl="4" w:tplc="C93A48C8">
      <w:numFmt w:val="decimal"/>
      <w:lvlText w:val=""/>
      <w:lvlJc w:val="left"/>
    </w:lvl>
    <w:lvl w:ilvl="5" w:tplc="B010EE22">
      <w:numFmt w:val="decimal"/>
      <w:lvlText w:val=""/>
      <w:lvlJc w:val="left"/>
    </w:lvl>
    <w:lvl w:ilvl="6" w:tplc="28407DFC">
      <w:numFmt w:val="decimal"/>
      <w:lvlText w:val=""/>
      <w:lvlJc w:val="left"/>
    </w:lvl>
    <w:lvl w:ilvl="7" w:tplc="C90C7372">
      <w:numFmt w:val="decimal"/>
      <w:lvlText w:val=""/>
      <w:lvlJc w:val="left"/>
    </w:lvl>
    <w:lvl w:ilvl="8" w:tplc="6DA82A92">
      <w:numFmt w:val="decimal"/>
      <w:lvlText w:val=""/>
      <w:lvlJc w:val="left"/>
    </w:lvl>
  </w:abstractNum>
  <w:abstractNum w:abstractNumId="8">
    <w:nsid w:val="0000153C"/>
    <w:multiLevelType w:val="multilevel"/>
    <w:tmpl w:val="0000153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1649"/>
    <w:multiLevelType w:val="multilevel"/>
    <w:tmpl w:val="00001649"/>
    <w:lvl w:ilvl="0">
      <w:start w:val="1"/>
      <w:numFmt w:val="bullet"/>
      <w:lvlText w:val="-"/>
      <w:lvlJc w:val="left"/>
      <w:pPr>
        <w:tabs>
          <w:tab w:val="left" w:pos="8157"/>
        </w:tabs>
        <w:ind w:left="8157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2EA6"/>
    <w:multiLevelType w:val="hybridMultilevel"/>
    <w:tmpl w:val="8FB6C708"/>
    <w:lvl w:ilvl="0" w:tplc="09BEFD78">
      <w:start w:val="1"/>
      <w:numFmt w:val="bullet"/>
      <w:lvlText w:val="-"/>
      <w:lvlJc w:val="left"/>
    </w:lvl>
    <w:lvl w:ilvl="1" w:tplc="6D8C09EA">
      <w:numFmt w:val="decimal"/>
      <w:lvlText w:val=""/>
      <w:lvlJc w:val="left"/>
    </w:lvl>
    <w:lvl w:ilvl="2" w:tplc="B204B40A">
      <w:numFmt w:val="decimal"/>
      <w:lvlText w:val=""/>
      <w:lvlJc w:val="left"/>
    </w:lvl>
    <w:lvl w:ilvl="3" w:tplc="8496FD70">
      <w:numFmt w:val="decimal"/>
      <w:lvlText w:val=""/>
      <w:lvlJc w:val="left"/>
    </w:lvl>
    <w:lvl w:ilvl="4" w:tplc="5ECC0E32">
      <w:numFmt w:val="decimal"/>
      <w:lvlText w:val=""/>
      <w:lvlJc w:val="left"/>
    </w:lvl>
    <w:lvl w:ilvl="5" w:tplc="11C89788">
      <w:numFmt w:val="decimal"/>
      <w:lvlText w:val=""/>
      <w:lvlJc w:val="left"/>
    </w:lvl>
    <w:lvl w:ilvl="6" w:tplc="C95AF6A0">
      <w:numFmt w:val="decimal"/>
      <w:lvlText w:val=""/>
      <w:lvlJc w:val="left"/>
    </w:lvl>
    <w:lvl w:ilvl="7" w:tplc="FA6EE1FC">
      <w:numFmt w:val="decimal"/>
      <w:lvlText w:val=""/>
      <w:lvlJc w:val="left"/>
    </w:lvl>
    <w:lvl w:ilvl="8" w:tplc="30A81C3A">
      <w:numFmt w:val="decimal"/>
      <w:lvlText w:val=""/>
      <w:lvlJc w:val="left"/>
    </w:lvl>
  </w:abstractNum>
  <w:abstractNum w:abstractNumId="11">
    <w:nsid w:val="0000305E"/>
    <w:multiLevelType w:val="hybridMultilevel"/>
    <w:tmpl w:val="41085F76"/>
    <w:lvl w:ilvl="0" w:tplc="C18823E0">
      <w:start w:val="1"/>
      <w:numFmt w:val="bullet"/>
      <w:lvlText w:val="-"/>
      <w:lvlJc w:val="left"/>
    </w:lvl>
    <w:lvl w:ilvl="1" w:tplc="9EDE32E8">
      <w:numFmt w:val="decimal"/>
      <w:lvlText w:val=""/>
      <w:lvlJc w:val="left"/>
    </w:lvl>
    <w:lvl w:ilvl="2" w:tplc="5740AD88">
      <w:numFmt w:val="decimal"/>
      <w:lvlText w:val=""/>
      <w:lvlJc w:val="left"/>
    </w:lvl>
    <w:lvl w:ilvl="3" w:tplc="A8347608">
      <w:numFmt w:val="decimal"/>
      <w:lvlText w:val=""/>
      <w:lvlJc w:val="left"/>
    </w:lvl>
    <w:lvl w:ilvl="4" w:tplc="8D265FAE">
      <w:numFmt w:val="decimal"/>
      <w:lvlText w:val=""/>
      <w:lvlJc w:val="left"/>
    </w:lvl>
    <w:lvl w:ilvl="5" w:tplc="33166380">
      <w:numFmt w:val="decimal"/>
      <w:lvlText w:val=""/>
      <w:lvlJc w:val="left"/>
    </w:lvl>
    <w:lvl w:ilvl="6" w:tplc="A7387AAE">
      <w:numFmt w:val="decimal"/>
      <w:lvlText w:val=""/>
      <w:lvlJc w:val="left"/>
    </w:lvl>
    <w:lvl w:ilvl="7" w:tplc="F21E1062">
      <w:numFmt w:val="decimal"/>
      <w:lvlText w:val=""/>
      <w:lvlJc w:val="left"/>
    </w:lvl>
    <w:lvl w:ilvl="8" w:tplc="FAFE733C">
      <w:numFmt w:val="decimal"/>
      <w:lvlText w:val=""/>
      <w:lvlJc w:val="left"/>
    </w:lvl>
  </w:abstractNum>
  <w:abstractNum w:abstractNumId="12">
    <w:nsid w:val="0000390C"/>
    <w:multiLevelType w:val="hybridMultilevel"/>
    <w:tmpl w:val="79EE0792"/>
    <w:lvl w:ilvl="0" w:tplc="BC2EAE3C">
      <w:start w:val="1"/>
      <w:numFmt w:val="bullet"/>
      <w:lvlText w:val="С"/>
      <w:lvlJc w:val="left"/>
    </w:lvl>
    <w:lvl w:ilvl="1" w:tplc="AE14A732">
      <w:numFmt w:val="decimal"/>
      <w:lvlText w:val=""/>
      <w:lvlJc w:val="left"/>
    </w:lvl>
    <w:lvl w:ilvl="2" w:tplc="A2D66878">
      <w:numFmt w:val="decimal"/>
      <w:lvlText w:val=""/>
      <w:lvlJc w:val="left"/>
    </w:lvl>
    <w:lvl w:ilvl="3" w:tplc="479A6A66">
      <w:numFmt w:val="decimal"/>
      <w:lvlText w:val=""/>
      <w:lvlJc w:val="left"/>
    </w:lvl>
    <w:lvl w:ilvl="4" w:tplc="49768F5C">
      <w:numFmt w:val="decimal"/>
      <w:lvlText w:val=""/>
      <w:lvlJc w:val="left"/>
    </w:lvl>
    <w:lvl w:ilvl="5" w:tplc="5706DCC0">
      <w:numFmt w:val="decimal"/>
      <w:lvlText w:val=""/>
      <w:lvlJc w:val="left"/>
    </w:lvl>
    <w:lvl w:ilvl="6" w:tplc="300EEE5E">
      <w:numFmt w:val="decimal"/>
      <w:lvlText w:val=""/>
      <w:lvlJc w:val="left"/>
    </w:lvl>
    <w:lvl w:ilvl="7" w:tplc="1124F28E">
      <w:numFmt w:val="decimal"/>
      <w:lvlText w:val=""/>
      <w:lvlJc w:val="left"/>
    </w:lvl>
    <w:lvl w:ilvl="8" w:tplc="C28C0C6A">
      <w:numFmt w:val="decimal"/>
      <w:lvlText w:val=""/>
      <w:lvlJc w:val="left"/>
    </w:lvl>
  </w:abstractNum>
  <w:abstractNum w:abstractNumId="13">
    <w:nsid w:val="00004AE1"/>
    <w:multiLevelType w:val="multilevel"/>
    <w:tmpl w:val="00004AE1"/>
    <w:lvl w:ilvl="0">
      <w:start w:val="2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00072AE"/>
    <w:multiLevelType w:val="multilevel"/>
    <w:tmpl w:val="000072A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0007E87"/>
    <w:multiLevelType w:val="hybridMultilevel"/>
    <w:tmpl w:val="DD1C1FA2"/>
    <w:lvl w:ilvl="0" w:tplc="13C28182">
      <w:start w:val="1"/>
      <w:numFmt w:val="bullet"/>
      <w:lvlText w:val="-"/>
      <w:lvlJc w:val="left"/>
    </w:lvl>
    <w:lvl w:ilvl="1" w:tplc="EF985966">
      <w:numFmt w:val="decimal"/>
      <w:lvlText w:val=""/>
      <w:lvlJc w:val="left"/>
    </w:lvl>
    <w:lvl w:ilvl="2" w:tplc="183E56C6">
      <w:numFmt w:val="decimal"/>
      <w:lvlText w:val=""/>
      <w:lvlJc w:val="left"/>
    </w:lvl>
    <w:lvl w:ilvl="3" w:tplc="3D9A9614">
      <w:numFmt w:val="decimal"/>
      <w:lvlText w:val=""/>
      <w:lvlJc w:val="left"/>
    </w:lvl>
    <w:lvl w:ilvl="4" w:tplc="0E169E8A">
      <w:numFmt w:val="decimal"/>
      <w:lvlText w:val=""/>
      <w:lvlJc w:val="left"/>
    </w:lvl>
    <w:lvl w:ilvl="5" w:tplc="A712EFF2">
      <w:numFmt w:val="decimal"/>
      <w:lvlText w:val=""/>
      <w:lvlJc w:val="left"/>
    </w:lvl>
    <w:lvl w:ilvl="6" w:tplc="AF84E84C">
      <w:numFmt w:val="decimal"/>
      <w:lvlText w:val=""/>
      <w:lvlJc w:val="left"/>
    </w:lvl>
    <w:lvl w:ilvl="7" w:tplc="6BEA8AEC">
      <w:numFmt w:val="decimal"/>
      <w:lvlText w:val=""/>
      <w:lvlJc w:val="left"/>
    </w:lvl>
    <w:lvl w:ilvl="8" w:tplc="0B401510">
      <w:numFmt w:val="decimal"/>
      <w:lvlText w:val=""/>
      <w:lvlJc w:val="left"/>
    </w:lvl>
  </w:abstractNum>
  <w:abstractNum w:abstractNumId="16">
    <w:nsid w:val="05D60E24"/>
    <w:multiLevelType w:val="multilevel"/>
    <w:tmpl w:val="05D60E24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17">
    <w:nsid w:val="0D1B6A46"/>
    <w:multiLevelType w:val="hybridMultilevel"/>
    <w:tmpl w:val="96245602"/>
    <w:lvl w:ilvl="0" w:tplc="E6F4DC28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9323923"/>
    <w:multiLevelType w:val="multilevel"/>
    <w:tmpl w:val="19323923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1C300636"/>
    <w:multiLevelType w:val="hybridMultilevel"/>
    <w:tmpl w:val="277893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65670"/>
    <w:multiLevelType w:val="multilevel"/>
    <w:tmpl w:val="32065670"/>
    <w:lvl w:ilvl="0">
      <w:start w:val="3"/>
      <w:numFmt w:val="decimal"/>
      <w:lvlText w:val="%1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1">
      <w:start w:val="6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1">
    <w:nsid w:val="35040777"/>
    <w:multiLevelType w:val="multilevel"/>
    <w:tmpl w:val="35040777"/>
    <w:lvl w:ilvl="0">
      <w:start w:val="2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2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2">
    <w:nsid w:val="3DCA2AD0"/>
    <w:multiLevelType w:val="multilevel"/>
    <w:tmpl w:val="64EE9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48" w:hanging="2160"/>
      </w:pPr>
      <w:rPr>
        <w:rFonts w:hint="default"/>
      </w:rPr>
    </w:lvl>
  </w:abstractNum>
  <w:abstractNum w:abstractNumId="23">
    <w:nsid w:val="40EE1933"/>
    <w:multiLevelType w:val="multilevel"/>
    <w:tmpl w:val="40EE1933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i/>
      </w:rPr>
    </w:lvl>
    <w:lvl w:ilvl="1">
      <w:start w:val="3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i/>
      </w:rPr>
    </w:lvl>
  </w:abstractNum>
  <w:abstractNum w:abstractNumId="24">
    <w:nsid w:val="4710710C"/>
    <w:multiLevelType w:val="hybridMultilevel"/>
    <w:tmpl w:val="1A50D716"/>
    <w:lvl w:ilvl="0" w:tplc="98D823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B473FBC"/>
    <w:multiLevelType w:val="multilevel"/>
    <w:tmpl w:val="86D0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474F03"/>
    <w:multiLevelType w:val="multilevel"/>
    <w:tmpl w:val="F648F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2"/>
  </w:num>
  <w:num w:numId="18">
    <w:abstractNumId w:val="3"/>
  </w:num>
  <w:num w:numId="19">
    <w:abstractNumId w:val="11"/>
  </w:num>
  <w:num w:numId="20">
    <w:abstractNumId w:val="24"/>
  </w:num>
  <w:num w:numId="21">
    <w:abstractNumId w:val="18"/>
  </w:num>
  <w:num w:numId="22">
    <w:abstractNumId w:val="22"/>
  </w:num>
  <w:num w:numId="23">
    <w:abstractNumId w:val="0"/>
  </w:num>
  <w:num w:numId="24">
    <w:abstractNumId w:val="26"/>
  </w:num>
  <w:num w:numId="25">
    <w:abstractNumId w:val="17"/>
  </w:num>
  <w:num w:numId="26">
    <w:abstractNumId w:val="2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D2"/>
    <w:rsid w:val="00002889"/>
    <w:rsid w:val="00004174"/>
    <w:rsid w:val="000139D2"/>
    <w:rsid w:val="0002205D"/>
    <w:rsid w:val="0004077A"/>
    <w:rsid w:val="00051101"/>
    <w:rsid w:val="00056A5F"/>
    <w:rsid w:val="00056C1E"/>
    <w:rsid w:val="0006051E"/>
    <w:rsid w:val="00093997"/>
    <w:rsid w:val="00096AF0"/>
    <w:rsid w:val="000A2CC3"/>
    <w:rsid w:val="000A502F"/>
    <w:rsid w:val="000A7B8F"/>
    <w:rsid w:val="000B507B"/>
    <w:rsid w:val="000E0008"/>
    <w:rsid w:val="000E1E3E"/>
    <w:rsid w:val="000E4142"/>
    <w:rsid w:val="000E48AC"/>
    <w:rsid w:val="000F4A3C"/>
    <w:rsid w:val="000F5DE4"/>
    <w:rsid w:val="00103269"/>
    <w:rsid w:val="00110087"/>
    <w:rsid w:val="00112841"/>
    <w:rsid w:val="001167F2"/>
    <w:rsid w:val="00123B77"/>
    <w:rsid w:val="001265DD"/>
    <w:rsid w:val="00131017"/>
    <w:rsid w:val="001403F6"/>
    <w:rsid w:val="0014453B"/>
    <w:rsid w:val="00156532"/>
    <w:rsid w:val="001620E7"/>
    <w:rsid w:val="001833E8"/>
    <w:rsid w:val="00184EC2"/>
    <w:rsid w:val="00187828"/>
    <w:rsid w:val="00193C94"/>
    <w:rsid w:val="00195892"/>
    <w:rsid w:val="001A344E"/>
    <w:rsid w:val="001A6161"/>
    <w:rsid w:val="001B1FC3"/>
    <w:rsid w:val="001C0A1F"/>
    <w:rsid w:val="001D145B"/>
    <w:rsid w:val="001D2120"/>
    <w:rsid w:val="001D2493"/>
    <w:rsid w:val="001D3990"/>
    <w:rsid w:val="001D77E5"/>
    <w:rsid w:val="001E204B"/>
    <w:rsid w:val="001E3D9E"/>
    <w:rsid w:val="001E44B5"/>
    <w:rsid w:val="001E63D6"/>
    <w:rsid w:val="001F44C1"/>
    <w:rsid w:val="00200DCE"/>
    <w:rsid w:val="00205BE9"/>
    <w:rsid w:val="00207A84"/>
    <w:rsid w:val="00212C44"/>
    <w:rsid w:val="002258C9"/>
    <w:rsid w:val="00236FAC"/>
    <w:rsid w:val="0023707E"/>
    <w:rsid w:val="00244398"/>
    <w:rsid w:val="00250EA2"/>
    <w:rsid w:val="00260E49"/>
    <w:rsid w:val="00263F7A"/>
    <w:rsid w:val="00270792"/>
    <w:rsid w:val="00292F55"/>
    <w:rsid w:val="00294134"/>
    <w:rsid w:val="002956B4"/>
    <w:rsid w:val="00296E5C"/>
    <w:rsid w:val="002972B8"/>
    <w:rsid w:val="002A38AE"/>
    <w:rsid w:val="002A690F"/>
    <w:rsid w:val="002B3B4C"/>
    <w:rsid w:val="002B7BB6"/>
    <w:rsid w:val="002C06EA"/>
    <w:rsid w:val="002D497A"/>
    <w:rsid w:val="002F1FCC"/>
    <w:rsid w:val="002F2A73"/>
    <w:rsid w:val="002F7500"/>
    <w:rsid w:val="0030357D"/>
    <w:rsid w:val="00316F2A"/>
    <w:rsid w:val="00326DE4"/>
    <w:rsid w:val="003300CE"/>
    <w:rsid w:val="0033519D"/>
    <w:rsid w:val="003412CB"/>
    <w:rsid w:val="00343E28"/>
    <w:rsid w:val="00344DC1"/>
    <w:rsid w:val="00345015"/>
    <w:rsid w:val="00345F5F"/>
    <w:rsid w:val="00352540"/>
    <w:rsid w:val="003551C7"/>
    <w:rsid w:val="0035580B"/>
    <w:rsid w:val="0036284B"/>
    <w:rsid w:val="00373DA4"/>
    <w:rsid w:val="003743D1"/>
    <w:rsid w:val="00380E6D"/>
    <w:rsid w:val="003A5395"/>
    <w:rsid w:val="003A7811"/>
    <w:rsid w:val="003C5F56"/>
    <w:rsid w:val="003C6297"/>
    <w:rsid w:val="003C6F50"/>
    <w:rsid w:val="003C7587"/>
    <w:rsid w:val="003D50D9"/>
    <w:rsid w:val="003D6DDD"/>
    <w:rsid w:val="003F03BA"/>
    <w:rsid w:val="003F2ECA"/>
    <w:rsid w:val="00406278"/>
    <w:rsid w:val="00413A4B"/>
    <w:rsid w:val="0041596F"/>
    <w:rsid w:val="0043017F"/>
    <w:rsid w:val="00441CB6"/>
    <w:rsid w:val="004458BB"/>
    <w:rsid w:val="00457CF5"/>
    <w:rsid w:val="0046008B"/>
    <w:rsid w:val="00470347"/>
    <w:rsid w:val="00473C6D"/>
    <w:rsid w:val="00476295"/>
    <w:rsid w:val="004931BF"/>
    <w:rsid w:val="004A364B"/>
    <w:rsid w:val="004B1FA7"/>
    <w:rsid w:val="004B4025"/>
    <w:rsid w:val="004C3909"/>
    <w:rsid w:val="004D682F"/>
    <w:rsid w:val="004E1FC0"/>
    <w:rsid w:val="004E27C2"/>
    <w:rsid w:val="004F05E9"/>
    <w:rsid w:val="004F783D"/>
    <w:rsid w:val="005061DC"/>
    <w:rsid w:val="0051292A"/>
    <w:rsid w:val="00513DE2"/>
    <w:rsid w:val="0051636F"/>
    <w:rsid w:val="00516B69"/>
    <w:rsid w:val="00516E45"/>
    <w:rsid w:val="00517159"/>
    <w:rsid w:val="00517D85"/>
    <w:rsid w:val="00522045"/>
    <w:rsid w:val="00525421"/>
    <w:rsid w:val="00527E44"/>
    <w:rsid w:val="00530927"/>
    <w:rsid w:val="00530F0D"/>
    <w:rsid w:val="00534A98"/>
    <w:rsid w:val="005359B6"/>
    <w:rsid w:val="005360D4"/>
    <w:rsid w:val="00536976"/>
    <w:rsid w:val="00544715"/>
    <w:rsid w:val="00545E43"/>
    <w:rsid w:val="0054616D"/>
    <w:rsid w:val="00551EE1"/>
    <w:rsid w:val="00555E0E"/>
    <w:rsid w:val="00557E79"/>
    <w:rsid w:val="005621C4"/>
    <w:rsid w:val="00563913"/>
    <w:rsid w:val="00566E1B"/>
    <w:rsid w:val="005678E6"/>
    <w:rsid w:val="00571F05"/>
    <w:rsid w:val="0057455E"/>
    <w:rsid w:val="00575A9E"/>
    <w:rsid w:val="005852F8"/>
    <w:rsid w:val="00594FDD"/>
    <w:rsid w:val="005A5415"/>
    <w:rsid w:val="005B39D7"/>
    <w:rsid w:val="005C3541"/>
    <w:rsid w:val="005D0367"/>
    <w:rsid w:val="005D3C05"/>
    <w:rsid w:val="005E4972"/>
    <w:rsid w:val="005E4F82"/>
    <w:rsid w:val="005E54ED"/>
    <w:rsid w:val="005E6131"/>
    <w:rsid w:val="00600A95"/>
    <w:rsid w:val="00603E46"/>
    <w:rsid w:val="006252A3"/>
    <w:rsid w:val="00625904"/>
    <w:rsid w:val="00626E44"/>
    <w:rsid w:val="00633458"/>
    <w:rsid w:val="006401F4"/>
    <w:rsid w:val="0065254E"/>
    <w:rsid w:val="006541AF"/>
    <w:rsid w:val="00654C1C"/>
    <w:rsid w:val="00664A4A"/>
    <w:rsid w:val="00666D70"/>
    <w:rsid w:val="0067264B"/>
    <w:rsid w:val="0067676B"/>
    <w:rsid w:val="00681431"/>
    <w:rsid w:val="00684C4E"/>
    <w:rsid w:val="00692847"/>
    <w:rsid w:val="00696409"/>
    <w:rsid w:val="006A6B1A"/>
    <w:rsid w:val="006B2C97"/>
    <w:rsid w:val="006B39A2"/>
    <w:rsid w:val="006C1072"/>
    <w:rsid w:val="006C1B85"/>
    <w:rsid w:val="006C6B5B"/>
    <w:rsid w:val="006D5CE8"/>
    <w:rsid w:val="006E2CF7"/>
    <w:rsid w:val="006F1980"/>
    <w:rsid w:val="006F4E08"/>
    <w:rsid w:val="006F7EC8"/>
    <w:rsid w:val="007104F7"/>
    <w:rsid w:val="007173A7"/>
    <w:rsid w:val="00717D7F"/>
    <w:rsid w:val="00725318"/>
    <w:rsid w:val="0073613F"/>
    <w:rsid w:val="00741A9A"/>
    <w:rsid w:val="00745394"/>
    <w:rsid w:val="00750F19"/>
    <w:rsid w:val="00752739"/>
    <w:rsid w:val="00752D07"/>
    <w:rsid w:val="00764F1D"/>
    <w:rsid w:val="0076507C"/>
    <w:rsid w:val="00772DE6"/>
    <w:rsid w:val="007749D5"/>
    <w:rsid w:val="00784F3E"/>
    <w:rsid w:val="00786B93"/>
    <w:rsid w:val="00792953"/>
    <w:rsid w:val="007A2B17"/>
    <w:rsid w:val="007B3ED7"/>
    <w:rsid w:val="007C1C49"/>
    <w:rsid w:val="007D50CB"/>
    <w:rsid w:val="007D7311"/>
    <w:rsid w:val="007E3762"/>
    <w:rsid w:val="007F3835"/>
    <w:rsid w:val="007F5657"/>
    <w:rsid w:val="00820C48"/>
    <w:rsid w:val="00824E2F"/>
    <w:rsid w:val="0082727E"/>
    <w:rsid w:val="00832BE4"/>
    <w:rsid w:val="00854030"/>
    <w:rsid w:val="008600BB"/>
    <w:rsid w:val="00865CD3"/>
    <w:rsid w:val="00870E98"/>
    <w:rsid w:val="008B14A0"/>
    <w:rsid w:val="008B6750"/>
    <w:rsid w:val="008C59F3"/>
    <w:rsid w:val="008D0E85"/>
    <w:rsid w:val="008E12E7"/>
    <w:rsid w:val="008E6329"/>
    <w:rsid w:val="009002CB"/>
    <w:rsid w:val="009073EB"/>
    <w:rsid w:val="00924D22"/>
    <w:rsid w:val="00952986"/>
    <w:rsid w:val="00955EB3"/>
    <w:rsid w:val="00961447"/>
    <w:rsid w:val="00966B90"/>
    <w:rsid w:val="009671A4"/>
    <w:rsid w:val="009701C6"/>
    <w:rsid w:val="00975D93"/>
    <w:rsid w:val="00995E4F"/>
    <w:rsid w:val="00996774"/>
    <w:rsid w:val="0099753F"/>
    <w:rsid w:val="009C0F5B"/>
    <w:rsid w:val="009C1298"/>
    <w:rsid w:val="009C25C4"/>
    <w:rsid w:val="009D1C5F"/>
    <w:rsid w:val="009E47C4"/>
    <w:rsid w:val="009E63D2"/>
    <w:rsid w:val="00A02A93"/>
    <w:rsid w:val="00A067BB"/>
    <w:rsid w:val="00A15181"/>
    <w:rsid w:val="00A1555A"/>
    <w:rsid w:val="00A16022"/>
    <w:rsid w:val="00A162A7"/>
    <w:rsid w:val="00A21B23"/>
    <w:rsid w:val="00A23231"/>
    <w:rsid w:val="00A4417F"/>
    <w:rsid w:val="00A52100"/>
    <w:rsid w:val="00A529D2"/>
    <w:rsid w:val="00A6276B"/>
    <w:rsid w:val="00A72C1B"/>
    <w:rsid w:val="00A72F67"/>
    <w:rsid w:val="00A73EAF"/>
    <w:rsid w:val="00A74FE3"/>
    <w:rsid w:val="00A86373"/>
    <w:rsid w:val="00A960F3"/>
    <w:rsid w:val="00AA25B6"/>
    <w:rsid w:val="00AB4892"/>
    <w:rsid w:val="00AB77CA"/>
    <w:rsid w:val="00AC12CE"/>
    <w:rsid w:val="00AD0427"/>
    <w:rsid w:val="00AD1CA4"/>
    <w:rsid w:val="00AD75CC"/>
    <w:rsid w:val="00AE1E21"/>
    <w:rsid w:val="00AF48D3"/>
    <w:rsid w:val="00AF4B71"/>
    <w:rsid w:val="00AF66BA"/>
    <w:rsid w:val="00B006F1"/>
    <w:rsid w:val="00B146E1"/>
    <w:rsid w:val="00B14CDD"/>
    <w:rsid w:val="00B156C3"/>
    <w:rsid w:val="00B32ED0"/>
    <w:rsid w:val="00B33BEC"/>
    <w:rsid w:val="00B34300"/>
    <w:rsid w:val="00B42BAA"/>
    <w:rsid w:val="00B46883"/>
    <w:rsid w:val="00B523D2"/>
    <w:rsid w:val="00B6231F"/>
    <w:rsid w:val="00B629F4"/>
    <w:rsid w:val="00B643C8"/>
    <w:rsid w:val="00B76EBE"/>
    <w:rsid w:val="00B856A3"/>
    <w:rsid w:val="00B85E81"/>
    <w:rsid w:val="00B90E2A"/>
    <w:rsid w:val="00BA0D41"/>
    <w:rsid w:val="00BA791F"/>
    <w:rsid w:val="00BB5AD8"/>
    <w:rsid w:val="00BB7879"/>
    <w:rsid w:val="00BC216F"/>
    <w:rsid w:val="00BC6ECD"/>
    <w:rsid w:val="00BD1EAC"/>
    <w:rsid w:val="00BD444E"/>
    <w:rsid w:val="00BD7DAC"/>
    <w:rsid w:val="00BE19F1"/>
    <w:rsid w:val="00BE3096"/>
    <w:rsid w:val="00BE3ADC"/>
    <w:rsid w:val="00BE7B38"/>
    <w:rsid w:val="00BF5298"/>
    <w:rsid w:val="00BF6D85"/>
    <w:rsid w:val="00C01648"/>
    <w:rsid w:val="00C0719C"/>
    <w:rsid w:val="00C12172"/>
    <w:rsid w:val="00C14D14"/>
    <w:rsid w:val="00C2475B"/>
    <w:rsid w:val="00C347E7"/>
    <w:rsid w:val="00C35970"/>
    <w:rsid w:val="00C373F4"/>
    <w:rsid w:val="00C656CF"/>
    <w:rsid w:val="00C7279F"/>
    <w:rsid w:val="00C72F66"/>
    <w:rsid w:val="00C73159"/>
    <w:rsid w:val="00C74C5D"/>
    <w:rsid w:val="00C86EE7"/>
    <w:rsid w:val="00C94F9B"/>
    <w:rsid w:val="00C96DDF"/>
    <w:rsid w:val="00CA1D01"/>
    <w:rsid w:val="00CA44AA"/>
    <w:rsid w:val="00CA5C68"/>
    <w:rsid w:val="00CB3CD6"/>
    <w:rsid w:val="00CB5245"/>
    <w:rsid w:val="00CB6B34"/>
    <w:rsid w:val="00CC6EE9"/>
    <w:rsid w:val="00CE13E5"/>
    <w:rsid w:val="00CE482C"/>
    <w:rsid w:val="00CF06EB"/>
    <w:rsid w:val="00D0359C"/>
    <w:rsid w:val="00D11169"/>
    <w:rsid w:val="00D13068"/>
    <w:rsid w:val="00D25ED3"/>
    <w:rsid w:val="00D322DC"/>
    <w:rsid w:val="00D327ED"/>
    <w:rsid w:val="00D328CE"/>
    <w:rsid w:val="00D3777C"/>
    <w:rsid w:val="00D37C41"/>
    <w:rsid w:val="00D46B8E"/>
    <w:rsid w:val="00D6284C"/>
    <w:rsid w:val="00D64233"/>
    <w:rsid w:val="00D65847"/>
    <w:rsid w:val="00D72AD7"/>
    <w:rsid w:val="00D744F9"/>
    <w:rsid w:val="00D81865"/>
    <w:rsid w:val="00D90898"/>
    <w:rsid w:val="00D916FD"/>
    <w:rsid w:val="00D926CE"/>
    <w:rsid w:val="00D941F6"/>
    <w:rsid w:val="00DA4505"/>
    <w:rsid w:val="00DA74F2"/>
    <w:rsid w:val="00DB5F54"/>
    <w:rsid w:val="00DB6B88"/>
    <w:rsid w:val="00DC370B"/>
    <w:rsid w:val="00DC5581"/>
    <w:rsid w:val="00DD6091"/>
    <w:rsid w:val="00DE0E83"/>
    <w:rsid w:val="00DE4D30"/>
    <w:rsid w:val="00DF0201"/>
    <w:rsid w:val="00DF6FEE"/>
    <w:rsid w:val="00E00D6D"/>
    <w:rsid w:val="00E01ACD"/>
    <w:rsid w:val="00E15513"/>
    <w:rsid w:val="00E402C3"/>
    <w:rsid w:val="00E55C6E"/>
    <w:rsid w:val="00E61A76"/>
    <w:rsid w:val="00E61B7E"/>
    <w:rsid w:val="00E624AC"/>
    <w:rsid w:val="00E66FA6"/>
    <w:rsid w:val="00E80789"/>
    <w:rsid w:val="00E92B19"/>
    <w:rsid w:val="00E9345D"/>
    <w:rsid w:val="00EB169B"/>
    <w:rsid w:val="00EB4DFC"/>
    <w:rsid w:val="00EC13DF"/>
    <w:rsid w:val="00EC500A"/>
    <w:rsid w:val="00EC6925"/>
    <w:rsid w:val="00ED6B12"/>
    <w:rsid w:val="00EE16D4"/>
    <w:rsid w:val="00EE331A"/>
    <w:rsid w:val="00EE3F97"/>
    <w:rsid w:val="00EF0281"/>
    <w:rsid w:val="00EF4260"/>
    <w:rsid w:val="00F00DAB"/>
    <w:rsid w:val="00F02907"/>
    <w:rsid w:val="00F073B9"/>
    <w:rsid w:val="00F2145C"/>
    <w:rsid w:val="00F357F7"/>
    <w:rsid w:val="00F4413F"/>
    <w:rsid w:val="00F46783"/>
    <w:rsid w:val="00F53304"/>
    <w:rsid w:val="00F57EBE"/>
    <w:rsid w:val="00F61C86"/>
    <w:rsid w:val="00F652B5"/>
    <w:rsid w:val="00F82903"/>
    <w:rsid w:val="00F90E1B"/>
    <w:rsid w:val="00F90FA7"/>
    <w:rsid w:val="00F93BF8"/>
    <w:rsid w:val="00F978D5"/>
    <w:rsid w:val="00FC0979"/>
    <w:rsid w:val="00FC4968"/>
    <w:rsid w:val="00FE3D1C"/>
    <w:rsid w:val="00FE5048"/>
    <w:rsid w:val="00FE7C34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D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390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6B90"/>
    <w:pPr>
      <w:ind w:left="720"/>
      <w:contextualSpacing/>
    </w:pPr>
  </w:style>
  <w:style w:type="table" w:styleId="a7">
    <w:name w:val="Table Grid"/>
    <w:basedOn w:val="a1"/>
    <w:uiPriority w:val="59"/>
    <w:rsid w:val="00156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D6B1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373D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3D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link w:val="1"/>
    <w:locked/>
    <w:rsid w:val="00373D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373D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">
    <w:name w:val="Основной текст (2)1"/>
    <w:basedOn w:val="a"/>
    <w:uiPriority w:val="99"/>
    <w:rsid w:val="00373DA4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Заголовок №2_"/>
    <w:basedOn w:val="a0"/>
    <w:link w:val="23"/>
    <w:rsid w:val="00373D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73DA4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DA4"/>
  </w:style>
  <w:style w:type="paragraph" w:styleId="ac">
    <w:name w:val="footer"/>
    <w:basedOn w:val="a"/>
    <w:link w:val="ad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DA4"/>
  </w:style>
  <w:style w:type="paragraph" w:customStyle="1" w:styleId="TableParagraph">
    <w:name w:val="Table Paragraph"/>
    <w:basedOn w:val="a"/>
    <w:rsid w:val="0040627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D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390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6B90"/>
    <w:pPr>
      <w:ind w:left="720"/>
      <w:contextualSpacing/>
    </w:pPr>
  </w:style>
  <w:style w:type="table" w:styleId="a7">
    <w:name w:val="Table Grid"/>
    <w:basedOn w:val="a1"/>
    <w:uiPriority w:val="59"/>
    <w:rsid w:val="00156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D6B1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373D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3D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link w:val="1"/>
    <w:locked/>
    <w:rsid w:val="00373D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373D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">
    <w:name w:val="Основной текст (2)1"/>
    <w:basedOn w:val="a"/>
    <w:uiPriority w:val="99"/>
    <w:rsid w:val="00373DA4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Заголовок №2_"/>
    <w:basedOn w:val="a0"/>
    <w:link w:val="23"/>
    <w:rsid w:val="00373D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73DA4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DA4"/>
  </w:style>
  <w:style w:type="paragraph" w:styleId="ac">
    <w:name w:val="footer"/>
    <w:basedOn w:val="a"/>
    <w:link w:val="ad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DA4"/>
  </w:style>
  <w:style w:type="paragraph" w:customStyle="1" w:styleId="TableParagraph">
    <w:name w:val="Table Paragraph"/>
    <w:basedOn w:val="a"/>
    <w:rsid w:val="0040627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https://&#1079;&#1091;&#1081;&#1089;&#1082;&#1086;&#1077;-&#1089;&#1087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3095-3DD5-4F24-AD97-30C4D4E1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5308</Words>
  <Characters>30257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Pixel</cp:lastModifiedBy>
  <cp:revision>3</cp:revision>
  <cp:lastPrinted>2026-01-13T05:27:00Z</cp:lastPrinted>
  <dcterms:created xsi:type="dcterms:W3CDTF">2026-01-13T05:32:00Z</dcterms:created>
  <dcterms:modified xsi:type="dcterms:W3CDTF">2026-03-13T08:28:00Z</dcterms:modified>
</cp:coreProperties>
</file>