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92" w:rsidRPr="006A7B92" w:rsidRDefault="006A7B92" w:rsidP="006A7B92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7B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B40D72" wp14:editId="4774C626">
            <wp:simplePos x="0" y="0"/>
            <wp:positionH relativeFrom="column">
              <wp:posOffset>2766060</wp:posOffset>
            </wp:positionH>
            <wp:positionV relativeFrom="paragraph">
              <wp:posOffset>123825</wp:posOffset>
            </wp:positionV>
            <wp:extent cx="529387" cy="608400"/>
            <wp:effectExtent l="0" t="0" r="444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7B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br w:type="textWrapping" w:clear="all"/>
      </w:r>
    </w:p>
    <w:p w:rsidR="006A7B92" w:rsidRPr="006A7B92" w:rsidRDefault="006A7B92" w:rsidP="006A7B9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B92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6A7B92" w:rsidRPr="006A7B92" w:rsidRDefault="006A7B92" w:rsidP="006A7B9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B92">
        <w:rPr>
          <w:rFonts w:ascii="Times New Roman" w:eastAsia="Calibri" w:hAnsi="Times New Roman" w:cs="Times New Roman"/>
          <w:b/>
          <w:sz w:val="28"/>
          <w:szCs w:val="28"/>
        </w:rPr>
        <w:t>Зуйского сельского поселения</w:t>
      </w:r>
    </w:p>
    <w:p w:rsidR="006A7B92" w:rsidRPr="006A7B92" w:rsidRDefault="006A7B92" w:rsidP="006A7B9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B92">
        <w:rPr>
          <w:rFonts w:ascii="Times New Roman" w:eastAsia="Calibri" w:hAnsi="Times New Roman" w:cs="Times New Roman"/>
          <w:b/>
          <w:sz w:val="28"/>
          <w:szCs w:val="28"/>
        </w:rPr>
        <w:t>Белогорского района</w:t>
      </w:r>
    </w:p>
    <w:p w:rsidR="006A7B92" w:rsidRPr="006A7B92" w:rsidRDefault="006A7B92" w:rsidP="006A7B9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B92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6A7B92" w:rsidRPr="006A7B92" w:rsidRDefault="006A7B92" w:rsidP="006A7B92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7B92" w:rsidRPr="006A7B92" w:rsidRDefault="006A7B92" w:rsidP="006A7B9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B9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6A7B92" w:rsidRPr="005713AB" w:rsidRDefault="006A7B92" w:rsidP="006A7B92">
      <w:pPr>
        <w:spacing w:after="0" w:line="30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6A7B92" w:rsidRPr="005713AB" w:rsidTr="005F493E">
        <w:trPr>
          <w:trHeight w:val="445"/>
        </w:trPr>
        <w:tc>
          <w:tcPr>
            <w:tcW w:w="3136" w:type="dxa"/>
            <w:hideMark/>
          </w:tcPr>
          <w:p w:rsidR="006A7B92" w:rsidRPr="006A7B92" w:rsidRDefault="006A7B92" w:rsidP="006A7B92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B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марта 2026 года</w:t>
            </w:r>
          </w:p>
        </w:tc>
        <w:tc>
          <w:tcPr>
            <w:tcW w:w="3136" w:type="dxa"/>
            <w:hideMark/>
          </w:tcPr>
          <w:p w:rsidR="006A7B92" w:rsidRPr="006A7B92" w:rsidRDefault="006A7B92" w:rsidP="005F493E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B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6A7B92" w:rsidRDefault="006A7B92" w:rsidP="006A7B92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B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A7B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200</w:t>
            </w:r>
          </w:p>
          <w:p w:rsidR="006A7B92" w:rsidRPr="006A7B92" w:rsidRDefault="006A7B92" w:rsidP="006A7B92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6A7B92" w:rsidRPr="006A7B92" w:rsidRDefault="006A7B92" w:rsidP="002704A2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A7B9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 внесении изменений в постановление Администрации Зуйского сельского поселения Белогорского района Республики Крым</w:t>
      </w:r>
    </w:p>
    <w:p w:rsidR="002704A2" w:rsidRPr="006A7B92" w:rsidRDefault="006A7B92" w:rsidP="002704A2">
      <w:pPr>
        <w:widowControl w:val="0"/>
        <w:suppressAutoHyphens/>
        <w:spacing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A7B9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№156 от 25.09.2018года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(в </w:t>
      </w:r>
      <w:proofErr w:type="spellStart"/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редакции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</w:t>
      </w:r>
      <w:proofErr w:type="spellEnd"/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15.01.2020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№34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, 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13.01.2021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№14, 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28.12.2021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№303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, 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09.06.2022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г. </w:t>
      </w:r>
      <w:r w:rsidR="002704A2" w:rsidRP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№ 78</w:t>
      </w:r>
      <w:r w:rsidR="002704A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)</w:t>
      </w:r>
    </w:p>
    <w:p w:rsidR="006A7B92" w:rsidRPr="00057F18" w:rsidRDefault="006A7B92" w:rsidP="006A7B92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A7B92" w:rsidRPr="00057F18" w:rsidRDefault="006A7B92" w:rsidP="006A7B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A7B92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21.12.1994  N 68-ФЗ "О защите населения и территорий от чрезвычайных ситуаций природного и техногенного характера ", Федеральным законом от 22.07.2008 N 123-ФЗ "Технический регламент о пожарной безопасности", Федеральным законом от 06.10.2003 N 131-ФЗ "Об общих принципах организации местного самоуправления в Российской Федерации", Законом Республики Крым от 21.08.2014 № 54 ЗРК «Об основах местного самоуправления в Республике Крым», Уставом муниципального образования Зуйского сельского поселение Белогорского района Республики Крым,  в целях снижения риска возникновения чрезвычайных ситуаций, связанных с паводком, уменьшения последствий при их возникновении, обеспечения защиты населения и объектов экономики от паводка на территории муниципального образования Зуйского сельского поселение Белогорского  района Республики Крым администрация Зуйского сельского поселения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  <w:r w:rsidRPr="006A7B9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постановляет:</w:t>
      </w:r>
    </w:p>
    <w:p w:rsidR="006A7B92" w:rsidRPr="006A7B92" w:rsidRDefault="006A7B92" w:rsidP="006A7B92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Внести в постановление администрации Зуйского сельского поселения Белогорского района Республики Крым №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156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от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25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.0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9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.201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8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A7B9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года </w:t>
      </w:r>
      <w:proofErr w:type="gramStart"/>
      <w:r w:rsidRPr="006A7B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6A7B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создании против паводковой комиссии администрации Зуйского сельского поселения Белогорского района Республики Крым</w:t>
      </w:r>
      <w:r w:rsidR="002704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(с изменениями),</w:t>
      </w:r>
      <w:r w:rsidRPr="006A7B92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следующие изменения:</w:t>
      </w:r>
    </w:p>
    <w:p w:rsidR="006A7B92" w:rsidRDefault="006A7B92" w:rsidP="006A7B92">
      <w:pPr>
        <w:widowControl w:val="0"/>
        <w:suppressAutoHyphens/>
        <w:spacing w:after="0" w:line="30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1.</w:t>
      </w:r>
      <w:r w:rsidR="002704A2">
        <w:rPr>
          <w:rFonts w:ascii="Times New Roman" w:eastAsia="Arial Unicode MS" w:hAnsi="Times New Roman" w:cs="Times New Roman"/>
          <w:kern w:val="1"/>
          <w:sz w:val="28"/>
          <w:szCs w:val="28"/>
        </w:rPr>
        <w:t>1.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Изложить приложение к постановлению в следующей редакции (прилагается).</w:t>
      </w:r>
    </w:p>
    <w:p w:rsidR="002704A2" w:rsidRPr="00057F18" w:rsidRDefault="002704A2" w:rsidP="006A7B92">
      <w:pPr>
        <w:widowControl w:val="0"/>
        <w:suppressAutoHyphens/>
        <w:spacing w:after="0" w:line="30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704A2">
        <w:rPr>
          <w:rFonts w:ascii="Times New Roman" w:eastAsia="Arial Unicode MS" w:hAnsi="Times New Roman" w:cs="Times New Roman"/>
          <w:kern w:val="1"/>
          <w:sz w:val="28"/>
          <w:szCs w:val="28"/>
        </w:rPr>
        <w:t>2. Опубликовать настоящее постановление 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от 30.09.2024 (https://зуйское-сп.рф/)</w:t>
      </w:r>
    </w:p>
    <w:p w:rsidR="002704A2" w:rsidRDefault="006A7B92" w:rsidP="006A7B9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04A2" w:rsidRPr="00270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6A7B92" w:rsidRPr="00057F18" w:rsidRDefault="006A7B92" w:rsidP="006A7B92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:rsidR="006A7B92" w:rsidRPr="00057F18" w:rsidRDefault="006A7B92" w:rsidP="006A7B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A7B92" w:rsidRPr="00057F18" w:rsidRDefault="006A7B92" w:rsidP="006A7B9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A7B92" w:rsidRPr="00057F18" w:rsidTr="005F493E">
        <w:tc>
          <w:tcPr>
            <w:tcW w:w="9747" w:type="dxa"/>
          </w:tcPr>
          <w:p w:rsidR="006A7B92" w:rsidRPr="00057F18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6A7B92" w:rsidRPr="00057F18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6A7B92" w:rsidRPr="00057F18" w:rsidTr="005F493E">
        <w:tc>
          <w:tcPr>
            <w:tcW w:w="9747" w:type="dxa"/>
          </w:tcPr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A7B92" w:rsidRPr="00057F18" w:rsidRDefault="006A7B92" w:rsidP="005F493E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6A7B92" w:rsidRPr="00057F18" w:rsidRDefault="006A7B92" w:rsidP="006A7B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A7B92" w:rsidRDefault="006A7B92" w:rsidP="006A7B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Зуйского сельского поселения Белогорского района Республики Крым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 2018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2704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изменениями</w:t>
      </w:r>
    </w:p>
    <w:p w:rsidR="002704A2" w:rsidRDefault="002704A2" w:rsidP="006A7B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постановления администрации от 27.03.2026 №200 </w:t>
      </w:r>
    </w:p>
    <w:p w:rsidR="006A7B92" w:rsidRPr="00057F18" w:rsidRDefault="006A7B92" w:rsidP="006A7B92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B92" w:rsidRPr="006A7B92" w:rsidRDefault="006A7B92" w:rsidP="006A7B92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ДОЛЖНОСТНОЙ </w:t>
      </w:r>
      <w:r w:rsidRPr="006A7B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</w:t>
      </w:r>
    </w:p>
    <w:p w:rsidR="006A7B92" w:rsidRPr="006A7B92" w:rsidRDefault="006A7B92" w:rsidP="006A7B92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A7B92" w:rsidRPr="006A7B92" w:rsidRDefault="006A7B92" w:rsidP="006A7B92">
      <w:pPr>
        <w:tabs>
          <w:tab w:val="left" w:pos="0"/>
          <w:tab w:val="left" w:pos="540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7B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против паводковой комиссии администрации Зуйского сельского поселения Белогорского района Республики Крым</w:t>
      </w:r>
    </w:p>
    <w:p w:rsidR="006A7B92" w:rsidRPr="006A7B92" w:rsidRDefault="006A7B92" w:rsidP="006A7B92">
      <w:pPr>
        <w:tabs>
          <w:tab w:val="left" w:pos="0"/>
          <w:tab w:val="left" w:pos="540"/>
        </w:tabs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704A2" w:rsidRPr="009666EC" w:rsidRDefault="002704A2" w:rsidP="002704A2">
      <w:pPr>
        <w:jc w:val="center"/>
        <w:rPr>
          <w:rFonts w:eastAsiaTheme="minorEastAsia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2704A2" w:rsidRPr="002B4A83" w:rsidTr="005F493E">
        <w:tc>
          <w:tcPr>
            <w:tcW w:w="2913" w:type="dxa"/>
          </w:tcPr>
          <w:p w:rsidR="002704A2" w:rsidRPr="002B4A83" w:rsidRDefault="002704A2" w:rsidP="002704A2">
            <w:pPr>
              <w:pStyle w:val="a9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ind w:left="34" w:hanging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2704A2" w:rsidRPr="002704A2" w:rsidRDefault="002704A2" w:rsidP="005F493E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704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2704A2" w:rsidRPr="002B4A83" w:rsidTr="005F493E">
        <w:tc>
          <w:tcPr>
            <w:tcW w:w="2913" w:type="dxa"/>
          </w:tcPr>
          <w:p w:rsidR="002704A2" w:rsidRPr="002B4A83" w:rsidRDefault="002704A2" w:rsidP="002704A2">
            <w:pPr>
              <w:pStyle w:val="a9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ind w:left="0" w:firstLine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</w:t>
            </w: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председателя комиссии:</w:t>
            </w:r>
          </w:p>
        </w:tc>
        <w:tc>
          <w:tcPr>
            <w:tcW w:w="6725" w:type="dxa"/>
          </w:tcPr>
          <w:p w:rsidR="002704A2" w:rsidRPr="002704A2" w:rsidRDefault="002704A2" w:rsidP="005F49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704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2704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председателя администрации Зуйского сельского поселения</w:t>
            </w:r>
          </w:p>
        </w:tc>
      </w:tr>
      <w:tr w:rsidR="002704A2" w:rsidRPr="002B4A83" w:rsidTr="005F493E">
        <w:tc>
          <w:tcPr>
            <w:tcW w:w="2913" w:type="dxa"/>
          </w:tcPr>
          <w:p w:rsidR="002704A2" w:rsidRDefault="002704A2" w:rsidP="005F493E">
            <w:pPr>
              <w:pStyle w:val="a9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2704A2" w:rsidRPr="002704A2" w:rsidRDefault="002704A2" w:rsidP="005F493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04A2" w:rsidRPr="002B4A83" w:rsidTr="005F493E">
        <w:tc>
          <w:tcPr>
            <w:tcW w:w="2913" w:type="dxa"/>
          </w:tcPr>
          <w:p w:rsidR="002704A2" w:rsidRDefault="002704A2" w:rsidP="002704A2">
            <w:pPr>
              <w:pStyle w:val="a9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ind w:left="0" w:firstLine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2704A2" w:rsidRPr="002704A2" w:rsidRDefault="002704A2" w:rsidP="005F493E">
            <w:pPr>
              <w:pStyle w:val="a7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2704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Pr="002704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-ведущий специалист</w:t>
            </w:r>
            <w:r w:rsidRPr="002704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сектор</w:t>
            </w:r>
            <w:r w:rsidRPr="002704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а</w:t>
            </w:r>
            <w:r w:rsidRPr="002704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по </w:t>
            </w:r>
            <w:r w:rsidRPr="002704A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вопросам предоставления муниципальных услуг</w:t>
            </w:r>
          </w:p>
          <w:p w:rsidR="002704A2" w:rsidRPr="002704A2" w:rsidRDefault="002704A2" w:rsidP="005F493E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04A2" w:rsidRPr="002B4A83" w:rsidTr="005F493E">
        <w:tc>
          <w:tcPr>
            <w:tcW w:w="2913" w:type="dxa"/>
          </w:tcPr>
          <w:p w:rsidR="002704A2" w:rsidRPr="002B4A83" w:rsidRDefault="002704A2" w:rsidP="002704A2">
            <w:pPr>
              <w:pStyle w:val="a9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ind w:left="0" w:firstLine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2704A2" w:rsidRPr="002704A2" w:rsidRDefault="002704A2" w:rsidP="005F493E">
            <w:pPr>
              <w:tabs>
                <w:tab w:val="left" w:pos="0"/>
                <w:tab w:val="left" w:pos="54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704A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6-го пожарно-спасательного отряда Федеральной противопожарной службы по Республике Крым (с согласия).</w:t>
            </w:r>
          </w:p>
        </w:tc>
      </w:tr>
      <w:tr w:rsidR="002704A2" w:rsidRPr="002B4A83" w:rsidTr="005F493E">
        <w:tc>
          <w:tcPr>
            <w:tcW w:w="2913" w:type="dxa"/>
          </w:tcPr>
          <w:p w:rsidR="002704A2" w:rsidRPr="002B4A83" w:rsidRDefault="002704A2" w:rsidP="005F493E">
            <w:pPr>
              <w:pStyle w:val="a9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2704A2" w:rsidRPr="009666EC" w:rsidRDefault="002704A2" w:rsidP="005F493E">
            <w:pPr>
              <w:tabs>
                <w:tab w:val="left" w:pos="0"/>
                <w:tab w:val="left" w:pos="540"/>
              </w:tabs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2704A2" w:rsidRPr="002B4A83" w:rsidRDefault="002704A2" w:rsidP="005F493E">
            <w:pPr>
              <w:pStyle w:val="a7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9666EC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инспектор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</w:tc>
      </w:tr>
    </w:tbl>
    <w:p w:rsidR="002704A2" w:rsidRPr="00B076ED" w:rsidRDefault="002704A2" w:rsidP="002704A2">
      <w:pPr>
        <w:spacing w:line="283" w:lineRule="auto"/>
        <w:rPr>
          <w:rFonts w:eastAsiaTheme="minorEastAsia"/>
          <w:b/>
          <w:sz w:val="28"/>
          <w:szCs w:val="28"/>
          <w:lang w:eastAsia="ru-RU"/>
        </w:rPr>
      </w:pPr>
    </w:p>
    <w:p w:rsidR="006A7B92" w:rsidRPr="00156166" w:rsidRDefault="006A7B92" w:rsidP="002704A2">
      <w:pPr>
        <w:tabs>
          <w:tab w:val="left" w:pos="540"/>
        </w:tabs>
        <w:spacing w:after="0" w:line="0" w:lineRule="atLeast"/>
        <w:ind w:left="2410" w:hanging="2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A7B92" w:rsidRPr="0015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61041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3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E2"/>
    <w:rsid w:val="00156166"/>
    <w:rsid w:val="002704A2"/>
    <w:rsid w:val="002B4113"/>
    <w:rsid w:val="006A7B92"/>
    <w:rsid w:val="00B90A67"/>
    <w:rsid w:val="00E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080B-54F5-4FD6-BE32-CCD5D83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7B9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">
    <w:name w:val="Сетка таблицы2"/>
    <w:basedOn w:val="a2"/>
    <w:next w:val="a4"/>
    <w:uiPriority w:val="59"/>
    <w:rsid w:val="006A7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6A7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B9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90A67"/>
    <w:rPr>
      <w:rFonts w:ascii="Segoe UI" w:hAnsi="Segoe UI" w:cs="Segoe UI"/>
      <w:sz w:val="18"/>
      <w:szCs w:val="18"/>
    </w:rPr>
  </w:style>
  <w:style w:type="paragraph" w:styleId="a7">
    <w:name w:val="Body Text"/>
    <w:basedOn w:val="a0"/>
    <w:link w:val="1"/>
    <w:uiPriority w:val="99"/>
    <w:rsid w:val="002704A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1"/>
    <w:uiPriority w:val="99"/>
    <w:semiHidden/>
    <w:rsid w:val="002704A2"/>
  </w:style>
  <w:style w:type="character" w:customStyle="1" w:styleId="1">
    <w:name w:val="Основной текст Знак1"/>
    <w:basedOn w:val="a1"/>
    <w:link w:val="a7"/>
    <w:uiPriority w:val="99"/>
    <w:rsid w:val="002704A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 Paragraph"/>
    <w:basedOn w:val="a0"/>
    <w:uiPriority w:val="34"/>
    <w:qFormat/>
    <w:rsid w:val="002704A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2704A2"/>
    <w:pPr>
      <w:numPr>
        <w:numId w:val="3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2026-03-27T06:56:00Z</cp:lastPrinted>
  <dcterms:created xsi:type="dcterms:W3CDTF">2026-03-27T06:57:00Z</dcterms:created>
  <dcterms:modified xsi:type="dcterms:W3CDTF">2026-03-27T06:57:00Z</dcterms:modified>
</cp:coreProperties>
</file>