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5B707" w14:textId="77777777" w:rsidR="00DB5D54" w:rsidRPr="004978DD" w:rsidRDefault="00DB5D54" w:rsidP="00DB5D54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b/>
          <w:sz w:val="28"/>
          <w:szCs w:val="28"/>
        </w:rPr>
        <w:t>ПРОЕКТ</w:t>
      </w:r>
    </w:p>
    <w:p w14:paraId="583B64C1" w14:textId="77777777" w:rsidR="00DB5D54" w:rsidRPr="004978DD" w:rsidRDefault="00DB5D54" w:rsidP="00DB5D54">
      <w:pPr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i/>
          <w:sz w:val="20"/>
          <w:szCs w:val="20"/>
        </w:rPr>
      </w:pPr>
    </w:p>
    <w:p w14:paraId="79951873" w14:textId="77777777" w:rsidR="00DB5D54" w:rsidRPr="004978DD" w:rsidRDefault="00DB5D54" w:rsidP="00DB5D54">
      <w:pPr>
        <w:overflowPunct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eastAsia="Arial Unicode MS" w:hAnsi="Times New Roman" w:cs="Arial Unicode MS"/>
          <w:i/>
          <w:sz w:val="20"/>
          <w:szCs w:val="20"/>
        </w:rPr>
      </w:pPr>
      <w:r w:rsidRPr="004978D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371833B" wp14:editId="44C44128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7F9E6" w14:textId="77777777" w:rsidR="00DB5D54" w:rsidRPr="00A77496" w:rsidRDefault="00DB5D54" w:rsidP="00DB5D54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14:paraId="639ACBC9" w14:textId="77777777" w:rsidR="00DB5D54" w:rsidRPr="00A77496" w:rsidRDefault="00DB5D54" w:rsidP="00DB5D54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БЕЛОГОРСКИЙ РАЙОН</w:t>
      </w:r>
    </w:p>
    <w:p w14:paraId="4488D90D" w14:textId="77777777" w:rsidR="00DB5D54" w:rsidRDefault="00DB5D54" w:rsidP="00DB5D54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ЗУЙСКИЙ СЕЛЬСКИЙ СОВЕТ</w:t>
      </w:r>
    </w:p>
    <w:p w14:paraId="50FBAB4D" w14:textId="77777777" w:rsidR="00DB5D54" w:rsidRPr="00034810" w:rsidRDefault="00DB5D54" w:rsidP="00DB5D54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сессия III созыва</w:t>
      </w:r>
      <w:r w:rsidRPr="00A77496">
        <w:rPr>
          <w:rFonts w:ascii="Times New Roman" w:eastAsia="Calibri" w:hAnsi="Times New Roman"/>
          <w:b/>
          <w:bCs/>
          <w:color w:val="000000"/>
          <w:kern w:val="3"/>
          <w:sz w:val="28"/>
          <w:szCs w:val="28"/>
        </w:rPr>
        <w:t xml:space="preserve"> </w:t>
      </w:r>
    </w:p>
    <w:p w14:paraId="61E7922C" w14:textId="77777777" w:rsidR="00DB5D54" w:rsidRPr="004978DD" w:rsidRDefault="00DB5D54" w:rsidP="00DB5D5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b/>
          <w:sz w:val="28"/>
          <w:szCs w:val="28"/>
          <w:lang w:eastAsia="ar-SA"/>
        </w:rPr>
        <w:t>РЕШЕНИЕ</w:t>
      </w:r>
    </w:p>
    <w:p w14:paraId="0BDF7CBA" w14:textId="77777777" w:rsidR="00DB5D54" w:rsidRPr="004978DD" w:rsidRDefault="00DB5D54" w:rsidP="00DB5D5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17C09DC6" w14:textId="77777777" w:rsidR="00DB5D54" w:rsidRPr="004978DD" w:rsidRDefault="00DB5D54" w:rsidP="00DB5D5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sz w:val="28"/>
          <w:szCs w:val="28"/>
          <w:lang w:eastAsia="ar-SA"/>
        </w:rPr>
        <w:t>_____.202</w:t>
      </w:r>
      <w:r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4978D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>г.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Pr="004978DD">
        <w:rPr>
          <w:rFonts w:ascii="Times New Roman" w:eastAsia="Arial Unicode MS" w:hAnsi="Times New Roman"/>
          <w:sz w:val="28"/>
          <w:szCs w:val="28"/>
          <w:lang w:eastAsia="ar-SA"/>
        </w:rPr>
        <w:t>№ ______</w:t>
      </w:r>
    </w:p>
    <w:p w14:paraId="01C32CFD" w14:textId="53683D34" w:rsidR="005B50EE" w:rsidRDefault="005B50EE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bookmarkStart w:id="0" w:name="_GoBack"/>
      <w:bookmarkEnd w:id="0"/>
    </w:p>
    <w:p w14:paraId="6100D55F" w14:textId="78068369" w:rsidR="00DB5D54" w:rsidRDefault="00DB5D54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2CEC548C" w14:textId="77777777" w:rsidR="00DB5D54" w:rsidRPr="00E472E1" w:rsidRDefault="00DB5D54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37A197D0" w14:textId="56EB55DB" w:rsidR="005B50EE" w:rsidRPr="00E472E1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 внесении изменений в Уст</w:t>
      </w:r>
      <w:r w:rsidR="00A2043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ав муниципального образования </w:t>
      </w:r>
      <w:r w:rsidR="00A2043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br/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ское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сельское поселение </w:t>
      </w:r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района </w:t>
      </w:r>
      <w:r w:rsidR="00A8162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br/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Республики Крым</w:t>
      </w:r>
    </w:p>
    <w:p w14:paraId="4D49DF5B" w14:textId="77777777" w:rsidR="005B50EE" w:rsidRPr="00E472E1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260A79E8" w14:textId="3484CD7B" w:rsidR="005B50EE" w:rsidRPr="00E472E1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ское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сельское поселение </w:t>
      </w:r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принятого решением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</w:t>
      </w:r>
      <w:proofErr w:type="spellEnd"/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</w:t>
      </w:r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ского района 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Республики Крым </w:t>
      </w:r>
      <w:r w:rsidR="0007143A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от 5 ноября 2014 г. № 15</w:t>
      </w:r>
      <w:r w:rsidR="005C3A1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(далее - Устав),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соответствие с </w:t>
      </w:r>
      <w:r w:rsidR="00E356C8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Бюджетным кодексом Российской Федерации,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федеральными законами от 6 октября 2003 г. № 131-ФЗ "Об общих принципах организации местного самоуправления в Российской Федерации", </w:t>
      </w:r>
      <w:r w:rsidR="00E356C8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от 2 августа </w:t>
      </w:r>
      <w:r w:rsidR="00E356C8" w:rsidRPr="00E472E1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>2019 г. № 283-ФЗ "О внесении изменений в Градостроительный кодекс Российской</w:t>
      </w:r>
      <w:r w:rsidR="00E356C8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Федерации и отдельные законодательные акты Российской Федерации", </w:t>
      </w:r>
      <w:r w:rsidR="00C2437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от 20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 xml:space="preserve">марта </w:t>
      </w:r>
      <w:r w:rsidR="00C2437C" w:rsidRPr="00E472E1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 xml:space="preserve">2025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 xml:space="preserve">г. </w:t>
      </w:r>
      <w:r w:rsidR="00C2437C" w:rsidRPr="00E472E1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>№ 33-ФЗ "Об общих принципах организации местного самоуправления</w:t>
      </w:r>
      <w:r w:rsidR="00C2437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единой системе публичной власти"</w:t>
      </w:r>
      <w:r w:rsidR="00AA586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2038AB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акон</w:t>
      </w:r>
      <w:r w:rsidR="002038AB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ами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Республики Крым от 24</w:t>
      </w:r>
      <w:r w:rsidR="004D17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апреля 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2025 </w:t>
      </w:r>
      <w:r w:rsidR="004D17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г. №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56-ЗРК/2025 "О наименованиях органов местного самоуправления 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муниципальных образований Республики Крым", </w:t>
      </w:r>
      <w:r w:rsidR="002038AB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от 2 июля 2025 г. № 68-ЗРК/2025</w:t>
      </w:r>
      <w:r w:rsidR="002038AB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"О видах муниципальных образований и установлении границ муниципальных образований Республики Крым",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руководствуясь Уставом,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ский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</w:t>
      </w:r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Белогор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 района Республики Крым</w:t>
      </w:r>
    </w:p>
    <w:p w14:paraId="7AF37692" w14:textId="77777777" w:rsidR="005B50EE" w:rsidRPr="00E472E1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РЕШИЛ:</w:t>
      </w:r>
    </w:p>
    <w:p w14:paraId="5B732CC6" w14:textId="043B3E8C" w:rsidR="00C2437C" w:rsidRPr="00E472E1" w:rsidRDefault="00C2437C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Внести в Устав </w:t>
      </w:r>
      <w:r w:rsidR="002E496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ледующие изменения:</w:t>
      </w:r>
    </w:p>
    <w:p w14:paraId="42621E87" w14:textId="77777777" w:rsidR="00080B33" w:rsidRPr="00E472E1" w:rsidRDefault="002038AB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1.1) </w:t>
      </w:r>
      <w:r w:rsidR="00080B33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Статьи 1, 1.1, 2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939F197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1. Наименование и правовой статус муниципального образования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сельское поселение Белогорского района Республики Крым</w:t>
      </w:r>
    </w:p>
    <w:p w14:paraId="4EF611CF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11617E0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1. Муниципальное образование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сельское поселение Белогорского района Республики Крым наделено статусом сельского поселения.</w:t>
      </w:r>
    </w:p>
    <w:p w14:paraId="579ED8DF" w14:textId="7BBCDC09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2. Официальное наименование муниципального образования -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сельское </w:t>
      </w:r>
      <w:r w:rsidR="00366576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оселение Белогорского района Республики Крым (далее - Поселение).</w:t>
      </w:r>
    </w:p>
    <w:p w14:paraId="03F2BD74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3. Поселение входит в состав Белогорского района Республики Крым.</w:t>
      </w:r>
    </w:p>
    <w:p w14:paraId="125AC7D6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3FB1152A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1.1. Территориальное устройство Поселения</w:t>
      </w:r>
    </w:p>
    <w:p w14:paraId="0785BD7C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30C2EDA1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В состав территории Поселения входят населенные пункты: поселок городского типа Зуя, село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Баланово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село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Барабаново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село Верхние Орешники, село Владимировка, село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Литвиненково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село Нижние Орешники, село Петрово, село Украинка.</w:t>
      </w:r>
    </w:p>
    <w:p w14:paraId="4122FA14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2. Административным центром Поселения является поселок городского типа Зуя.</w:t>
      </w:r>
    </w:p>
    <w:p w14:paraId="75E09AC4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3. Границы территории Поселения установлены Законом Республики Крым от 2 июля 2025 года № 68-ЗРК/2025 "О видах муниципальных образований и установлении границ муниципальных образований Республики Крым".</w:t>
      </w:r>
    </w:p>
    <w:p w14:paraId="449E58AC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4. В состав территории Поселения входят земли независимо от форм собственности и целевого назначения. </w:t>
      </w:r>
    </w:p>
    <w:p w14:paraId="09BCA7EA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5. Изменение границ Поселения, его преобразование осуществляются законом Республики Крым в соответствии с федеральным законом.</w:t>
      </w:r>
    </w:p>
    <w:p w14:paraId="25825EED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1580764D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2. Официальные символы Поселения</w:t>
      </w:r>
    </w:p>
    <w:p w14:paraId="0EE39A95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7C473765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 Поселение в соответствии с законодательством Российской Федерации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14:paraId="53250C36" w14:textId="77777777" w:rsidR="00080B33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2. Официальные символы Поселения подлежат государственной регистрации в порядке, установленном законодательством Российской Федерации.</w:t>
      </w:r>
    </w:p>
    <w:p w14:paraId="358296D7" w14:textId="4F524A75" w:rsidR="00536694" w:rsidRPr="00E472E1" w:rsidRDefault="00080B33" w:rsidP="00080B33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3. Официальные символы Поселения и порядок официального использования указанных символов устанавливаются решением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14:paraId="6DE1817B" w14:textId="38ED331D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4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F31418B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1FAC6710" w14:textId="329635FF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 Белогорского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района Республики Крым (далее -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Зуйский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сельский совет)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. Используемые в Уставе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Поселения наименования "</w:t>
      </w:r>
      <w:proofErr w:type="spellStart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33FA8424" w14:textId="73EB5B35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- глава Поселения - председатель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- глава администрации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(далее - председатель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сельского совета)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. Используемые в Уставе Поселения наименования "председатель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совета", "глава Поселения" равнозначны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2CAC1CD1" w14:textId="04BE3FB2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Белогорского района Республики Крым (далее -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администрация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сельского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поселения)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. Используемые в Уставе Поселения</w:t>
      </w:r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наименования "администрация </w:t>
      </w:r>
      <w:proofErr w:type="spellStart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6130E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поселения", "администрация Поселения" равнозначны;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".</w:t>
      </w:r>
    </w:p>
    <w:p w14:paraId="61DA3931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0BD100A5" w14:textId="57ADF775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6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6C12665F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"Поселений" заменить словом "Поселения".</w:t>
      </w:r>
    </w:p>
    <w:p w14:paraId="18EE3FB4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1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слово "Органы" заменить словами "1. Органы".</w:t>
      </w:r>
    </w:p>
    <w:p w14:paraId="7864C760" w14:textId="77777777" w:rsidR="007C53F2" w:rsidRPr="00E472E1" w:rsidRDefault="007C53F2" w:rsidP="007C53F2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12.1 части 1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2B0C90B6" w14:textId="4D419DE4" w:rsidR="007C53F2" w:rsidRPr="00E472E1" w:rsidRDefault="007C53F2" w:rsidP="007C53F2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hAnsi="Times New Roman" w:cs="Times New Roman"/>
          <w:color w:val="000000" w:themeColor="text1"/>
          <w:sz w:val="28"/>
          <w:szCs w:val="28"/>
        </w:rPr>
        <w:t>"12.1) установление за счет средств бюджета Поселения (за исключением финансовых средств, передаваемых бюджету Поселения на осуществление целевых расходов)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право;".</w:t>
      </w:r>
    </w:p>
    <w:p w14:paraId="070E932B" w14:textId="0859825E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4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9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553083A1" w14:textId="0F9D9B4D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41369B5E" w14:textId="4DC3797C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6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Часть 5 статьи 28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66F343DB" w14:textId="4782F8B4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7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33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D7F192E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FF5AD6A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26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4EA6C09" w14:textId="04CE080B" w:rsidR="007C53F2" w:rsidRPr="00E472E1" w:rsidRDefault="007C53F2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в)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33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D0C1F75" w14:textId="1BA3E953" w:rsidR="007C53F2" w:rsidRPr="00E472E1" w:rsidRDefault="007C53F2" w:rsidP="007C53F2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hAnsi="Times New Roman" w:cs="Times New Roman"/>
          <w:color w:val="000000" w:themeColor="text1"/>
          <w:sz w:val="28"/>
          <w:szCs w:val="28"/>
        </w:rPr>
        <w:t>"33) установление дополнительных мер социальной поддержки и социальной помощи для отдельных категорий граждан;".</w:t>
      </w:r>
    </w:p>
    <w:p w14:paraId="7F0A7BB8" w14:textId="40E30712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8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42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5039353C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14:paraId="3DBC0E25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", в том числе на основе предложений жителей Поселения, общественных объединений" исключить.</w:t>
      </w:r>
    </w:p>
    <w:p w14:paraId="727788FD" w14:textId="06B26D61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9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44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6ECF5329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22B63279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15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2BB190F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на принципах единоначалия и несет персональную ответственность за выполнение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администрацией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входящих в ее компетенцию полномочий;".</w:t>
      </w:r>
    </w:p>
    <w:p w14:paraId="1EBD2AC5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в)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пункт 24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5A1E84A2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"24) регулярно информирует население о деятельности администрации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поселения, организует прием граждан муниципальными служащими администрации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решения;".</w:t>
      </w:r>
    </w:p>
    <w:p w14:paraId="5FD3161D" w14:textId="4DF025E0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0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Часть 4 статьи 47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40043984" w14:textId="79FF15A1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статье 49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7D1F54C4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3603DEE9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а.1)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4D8B6649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7DFEFF5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10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65058A5B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а.2)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абзац 3 пункта 6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7A3AC4E1" w14:textId="69DC449B" w:rsidR="007C53F2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а.3) </w:t>
      </w:r>
      <w:r w:rsidR="007C53F2"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пункте 11</w:t>
      </w:r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6167F75D" w14:textId="073224EE" w:rsidR="007C53F2" w:rsidRPr="00E472E1" w:rsidRDefault="007C53F2" w:rsidP="007C53F2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после абзаца 1 дополнить абзацем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14:paraId="70609686" w14:textId="147790B9" w:rsidR="007C53F2" w:rsidRPr="00E472E1" w:rsidRDefault="007C53F2" w:rsidP="007C53F2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gramStart"/>
      <w:r w:rsidRPr="00E472E1">
        <w:rPr>
          <w:rFonts w:ascii="Times New Roman" w:hAnsi="Times New Roman" w:cs="Times New Roman"/>
          <w:color w:val="000000" w:themeColor="text1"/>
          <w:sz w:val="28"/>
          <w:szCs w:val="28"/>
        </w:rPr>
        <w:t>-  учреждает</w:t>
      </w:r>
      <w:proofErr w:type="gramEnd"/>
      <w:r w:rsidRPr="00E4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печатное средство массовой информации и (или) сетевое издание для обнародования муниципальных правовых актов, доведения до сведения жителей Поселения официальной информации;".</w:t>
      </w:r>
    </w:p>
    <w:p w14:paraId="2099A4BF" w14:textId="7511DE40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абзац </w:t>
      </w:r>
      <w:r w:rsidR="007C53F2"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6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признать утратившим силу.</w:t>
      </w:r>
    </w:p>
    <w:p w14:paraId="7DD060EE" w14:textId="62410456" w:rsidR="00536694" w:rsidRPr="00E472E1" w:rsidRDefault="00536694" w:rsidP="002038AB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б) </w:t>
      </w:r>
      <w:r w:rsidRPr="00E472E1">
        <w:rPr>
          <w:rFonts w:ascii="Times New Roman" w:eastAsia="Malgun Gothic" w:hAnsi="Times New Roman" w:cs="Times New Roman"/>
          <w:b/>
          <w:i/>
          <w:color w:val="000000" w:themeColor="text1"/>
          <w:spacing w:val="-4"/>
          <w:sz w:val="28"/>
          <w:szCs w:val="28"/>
        </w:rPr>
        <w:t>в абзаце 8 части 3</w:t>
      </w:r>
      <w:r w:rsidR="00DD42D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"Функции по непосредственному осуществлению муниципального контроля могут быть возложены на органы" заменить словами "3.1. Функции по непосредственному осуществлению муниципального контроля могут быть возложены на отраслевые (функциональные) органы".</w:t>
      </w:r>
    </w:p>
    <w:p w14:paraId="3E2375E9" w14:textId="3DC29C5D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Главу VI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716F3166" w14:textId="77777777" w:rsidR="00536694" w:rsidRPr="00E472E1" w:rsidRDefault="00536694" w:rsidP="002038AB">
      <w:pPr>
        <w:spacing w:after="0" w:line="360" w:lineRule="exact"/>
        <w:jc w:val="center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ГЛАВА VI. МУНИЦИПАЛЬНАЯ СЛУЖБА</w:t>
      </w:r>
    </w:p>
    <w:p w14:paraId="51C71A61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</w:p>
    <w:p w14:paraId="5E4BCCAF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Статья 50. Правовое регулирование муниципальной службы</w:t>
      </w:r>
    </w:p>
    <w:p w14:paraId="1CF8406D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7ACC49D2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</w:t>
      </w:r>
      <w:r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осуществляется Федеральным законом от 2 марта 2007 года № 25-ФЗ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"О муниципальной службе в Российской Федерации", законами Республики Крым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Положением о муниципальной службе, утвержденным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Зуйским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сельским советом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и муниципальными правовыми актами.".</w:t>
      </w:r>
    </w:p>
    <w:p w14:paraId="0A38EE49" w14:textId="7BAE784E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54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451A16B3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14:paraId="14E5A300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48AB05E6" w14:textId="77777777" w:rsidR="00536694" w:rsidRPr="00E472E1" w:rsidRDefault="00536694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Организационное и материально-техническое обеспечение деятельности органов местного </w:t>
      </w:r>
      <w:r w:rsidRPr="00E472E1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законом.".</w:t>
      </w:r>
    </w:p>
    <w:p w14:paraId="640E2CA8" w14:textId="0D3885A1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4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названии статьи 55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14:paraId="0ED41CA6" w14:textId="44C3B16C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названии статьи 57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14:paraId="7A5BCA31" w14:textId="483F7FDA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6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59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2E68BB5A" w14:textId="19D05D7A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7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части 1 статьи 63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", а также Ревизионной комиссией Поселения по вопросам его ведения" исключить.</w:t>
      </w:r>
    </w:p>
    <w:p w14:paraId="02E847C9" w14:textId="6C7ADE60" w:rsidR="00536694" w:rsidRPr="00E472E1" w:rsidRDefault="00080B33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1.18</w:t>
      </w:r>
      <w:r w:rsidR="002038AB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"постановления администрации </w:t>
      </w:r>
      <w:proofErr w:type="spellStart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"постановления администрации </w:t>
      </w:r>
      <w:proofErr w:type="spellStart"/>
      <w:r w:rsidR="00DD42D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DD42D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оселения", слова "распоряжения администрации </w:t>
      </w:r>
      <w:proofErr w:type="spellStart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по вопросам организации работы </w:t>
      </w:r>
      <w:proofErr w:type="spellStart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"распоряжения </w:t>
      </w:r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администрации </w:t>
      </w:r>
      <w:proofErr w:type="spellStart"/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по вопросам организации работы </w:t>
      </w:r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администрации </w:t>
      </w:r>
      <w:proofErr w:type="spellStart"/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A97A29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".</w:t>
      </w:r>
    </w:p>
    <w:p w14:paraId="24B67032" w14:textId="09906932" w:rsidR="00F62FB5" w:rsidRPr="00E472E1" w:rsidRDefault="002038AB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19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F62FB5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66</w:t>
      </w:r>
      <w:r w:rsidR="00F62F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14:paraId="05FAFECA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"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8"/>
          <w:sz w:val="28"/>
          <w:szCs w:val="28"/>
        </w:rPr>
        <w:t>Статья 66. Порядок обнародования и вступления в силу муниципальных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правовых актов</w:t>
      </w:r>
    </w:p>
    <w:p w14:paraId="090D4FF2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5EC0B21B" w14:textId="07B3746D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 Муниципальные правовые акты вступают в силу в порядке, установленном Уставом Поселения, за исключением нормативных правовых актов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о налогах и сборах, которые вступают в силу в соответствии с Налоговым кодексом Российской Федерации.</w:t>
      </w:r>
    </w:p>
    <w:p w14:paraId="217DA2AE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Муниципальные правовые акты, регулирующие бюджетные правоотношения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вступают в силу в порядке, предусмотренном Бюджетным кодексом Российской Федерации.</w:t>
      </w:r>
    </w:p>
    <w:p w14:paraId="6BD6C420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 Поселения,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292EF471" w14:textId="587643D5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Иные муниципальные правовые акты подлежат официальному обнародованию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 случаях, предусмотренных федеральными законами, законами Республики Крым, Уставом Поселения, решениями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либо самим муниципальным правовым актом.</w:t>
      </w:r>
    </w:p>
    <w:p w14:paraId="09644D6C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lastRenderedPageBreak/>
        <w:t>3. Муниципальные правовые акты, подлежащие официальному обнародованию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должны быть обнародованы не позднее 10 дней со дня их принятия (издания), если иное не установлено федеральными законами, Уставом Поселения либо самими муниципальными правовыми актами.</w:t>
      </w:r>
    </w:p>
    <w:p w14:paraId="67FAEED1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4. Муниципальные правовые акты, подлежащие официальному обнародованию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вступают в силу с момента их официального обнародования, если иной срок вступления их в силу не установлен федеральным законом, законом Республики Крым, Уставом Поселения либо самими муниципальными правовыми актами.</w:t>
      </w:r>
    </w:p>
    <w:p w14:paraId="20A8A5D0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5. Иные муниципальные правовые акты вступают в силу со дня их подписания, если иной срок вступления их в силу не установлен федеральным законом, законом Республики Крым, Уставом Поселения либо самими муниципальными правовыми актами.</w:t>
      </w:r>
    </w:p>
    <w:p w14:paraId="00EDE6E5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6. Официальным обнародованием муниципального правового акта, в том числе соглашения, заключенного между органами местного самоуправления, является их официальное опубликование.</w:t>
      </w:r>
    </w:p>
    <w:p w14:paraId="41BF99DC" w14:textId="54C575ED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"</w:t>
      </w:r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Официальный сайт </w:t>
      </w:r>
      <w:proofErr w:type="spellStart"/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 Белогорского района Республики Крым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", регистрация в качестве сетевого издания ЭЛ № ФС </w:t>
      </w:r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77-88287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от </w:t>
      </w:r>
      <w:r w:rsidR="007C53F2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30.09.2024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(</w:t>
      </w:r>
      <w:hyperlink r:id="rId9" w:history="1">
        <w:r w:rsidR="007C53F2" w:rsidRPr="00E472E1">
          <w:rPr>
            <w:rStyle w:val="af0"/>
            <w:rFonts w:ascii="Times New Roman" w:eastAsia="Malgun Gothic" w:hAnsi="Times New Roman" w:cs="Times New Roman"/>
            <w:color w:val="0000FF"/>
            <w:spacing w:val="-4"/>
            <w:sz w:val="28"/>
            <w:szCs w:val="28"/>
          </w:rPr>
          <w:t>https://зуйское-сп.рф/</w:t>
        </w:r>
      </w:hyperlink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).</w:t>
      </w:r>
    </w:p>
    <w:p w14:paraId="6E7E6F60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7. Дополнительными источниками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14:paraId="0383B51B" w14:textId="61A2E733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размещение на портале Министерства юстиции Российской Федерации "Нормативные правовые акты в Российской Федерации", регистрация в качестве сетевого издания ЭЛ № ФС 77-72471 от 05.03.2018 (</w:t>
      </w:r>
      <w:hyperlink r:id="rId10" w:history="1">
        <w:r w:rsidR="007C53F2" w:rsidRPr="00E472E1">
          <w:rPr>
            <w:rStyle w:val="af0"/>
            <w:rFonts w:ascii="Times New Roman" w:eastAsia="Malgun Gothic" w:hAnsi="Times New Roman" w:cs="Times New Roman"/>
            <w:color w:val="0000FF"/>
            <w:spacing w:val="-4"/>
            <w:sz w:val="28"/>
            <w:szCs w:val="28"/>
          </w:rPr>
          <w:t>http://pravo-minjust.ru</w:t>
        </w:r>
      </w:hyperlink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);</w:t>
      </w:r>
    </w:p>
    <w:p w14:paraId="6EC790C4" w14:textId="1F01D8E4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размещение на официальной странице Поселения на портале Правительства Республики Крым (</w:t>
      </w:r>
      <w:hyperlink r:id="rId11" w:history="1">
        <w:r w:rsidR="007C53F2" w:rsidRPr="00E472E1">
          <w:rPr>
            <w:rStyle w:val="af0"/>
            <w:rFonts w:ascii="Times New Roman" w:eastAsia="Malgun Gothic" w:hAnsi="Times New Roman" w:cs="Times New Roman"/>
            <w:color w:val="0000FF"/>
            <w:spacing w:val="-4"/>
            <w:sz w:val="28"/>
            <w:szCs w:val="28"/>
          </w:rPr>
          <w:t>https://zuyskoe.rk.gov.ru/</w:t>
        </w:r>
      </w:hyperlink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);</w:t>
      </w:r>
    </w:p>
    <w:p w14:paraId="7909A5BD" w14:textId="46E16D76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размещение на специальных информационных стендах на территории населенных пунктов Поселения. Количество указанных стендов и места их расположения утверждаются </w:t>
      </w:r>
      <w:proofErr w:type="spellStart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Зуйским</w:t>
      </w:r>
      <w:proofErr w:type="spellEnd"/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сельским советом и должны обеспечивать возможность беспрепятственного ознакомления с текстом муниципального правового акта жителями Поселения.</w:t>
      </w:r>
    </w:p>
    <w:p w14:paraId="02282B4A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8. Муниципальные правовые акты, в том числе соглашения, заключенные между органами местного самоуправления, могут быть также обнародованы посредством их:</w:t>
      </w:r>
    </w:p>
    <w:p w14:paraId="5A117173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размещения в печатных изданиях и (или) сетевых изданиях, не являющихся источником официального опубликования муниципальных правовых актов.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lastRenderedPageBreak/>
        <w:t>Перечень указанных источников доводится до всеобщего сведения путем опубликования правового акта главы Поселения;</w:t>
      </w:r>
    </w:p>
    <w:p w14:paraId="6A3A3220" w14:textId="77777777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рассылки предприятиям, учреждениям, организациям;</w:t>
      </w:r>
    </w:p>
    <w:p w14:paraId="3A3D6D7D" w14:textId="55A1F54D" w:rsidR="00F62FB5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распространения в машиночитаемой форме среди населения.".</w:t>
      </w:r>
    </w:p>
    <w:p w14:paraId="2416A690" w14:textId="5C47A12E" w:rsidR="00536694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1.20)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В абзаце 1 части 1 статьи 67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слова "субъекта Российской Федерации" заменить словами "Республики Крым".</w:t>
      </w:r>
    </w:p>
    <w:p w14:paraId="021EADB4" w14:textId="5324DAC9" w:rsidR="00F62FB5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1.2</w:t>
      </w:r>
      <w:r w:rsidR="00F62F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F62FB5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Абзац 2 части 7 статьи 74</w:t>
      </w:r>
      <w:r w:rsidR="00F62F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14:paraId="1400B32A" w14:textId="57F4F9CF" w:rsidR="00536694" w:rsidRPr="00E472E1" w:rsidRDefault="00F62FB5" w:rsidP="00F62FB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1.22)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Статьи 76, 77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14:paraId="0EDCF429" w14:textId="31164812" w:rsidR="00536694" w:rsidRPr="00E472E1" w:rsidRDefault="002038AB" w:rsidP="00536694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1.2</w:t>
      </w:r>
      <w:r w:rsidR="00F62FB5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3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536694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Статью 78</w:t>
      </w:r>
      <w:r w:rsidR="00536694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14:paraId="7CEA1099" w14:textId="71839DB0" w:rsidR="000A636E" w:rsidRPr="00E472E1" w:rsidRDefault="00F62FB5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2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Председателю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</w:t>
      </w:r>
      <w:proofErr w:type="spellEnd"/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 - главе администрации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</w:t>
      </w:r>
      <w:proofErr w:type="spellEnd"/>
      <w:r w:rsidR="000A636E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поселения:</w:t>
      </w:r>
    </w:p>
    <w:p w14:paraId="5537811C" w14:textId="6F1D1A9B" w:rsidR="00D41F50" w:rsidRPr="00E472E1" w:rsidRDefault="000A636E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-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направить настоящее решение в Управление Министерства юстиции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Российской Федерации по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Республике Крым для государственной регистрации в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установленном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порядке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4D60FE37" w14:textId="09F9F2C4" w:rsidR="00D41F50" w:rsidRPr="00E472E1" w:rsidRDefault="000A636E" w:rsidP="000A636E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п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осле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порядке, 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установленном Уставом Поселения;</w:t>
      </w:r>
    </w:p>
    <w:p w14:paraId="3B6E1A76" w14:textId="5AA802E1" w:rsidR="000A636E" w:rsidRPr="00E472E1" w:rsidRDefault="000A636E" w:rsidP="000A636E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- обеспечить контроль за исполнением настоящего решения.</w:t>
      </w:r>
    </w:p>
    <w:p w14:paraId="1D05652A" w14:textId="3732A70C" w:rsidR="00D41F50" w:rsidRPr="00E472E1" w:rsidRDefault="00F62FB5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3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. Настоящее решение вступает в силу после его официального обнародования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, за исключением подпункта "б" пункта 1.</w:t>
      </w:r>
      <w:r w:rsidR="00080B33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2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настоящего </w:t>
      </w:r>
      <w:r w:rsidR="00896D4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ешения, которы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й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вступа</w:t>
      </w:r>
      <w:r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т в силу по истечению срока полномочий </w:t>
      </w:r>
      <w:proofErr w:type="spellStart"/>
      <w:r w:rsidR="00EA1B21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Зуй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ского</w:t>
      </w:r>
      <w:proofErr w:type="spellEnd"/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 xml:space="preserve"> сельского совета, принявшего настоящее </w:t>
      </w:r>
      <w:r w:rsidR="00896D4C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р</w:t>
      </w:r>
      <w:r w:rsidR="00D41F50" w:rsidRPr="00E472E1"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  <w:t>ешение.</w:t>
      </w:r>
    </w:p>
    <w:p w14:paraId="01B3FA7D" w14:textId="77777777" w:rsidR="001F751B" w:rsidRPr="00E472E1" w:rsidRDefault="001F751B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4"/>
          <w:sz w:val="28"/>
          <w:szCs w:val="28"/>
        </w:rPr>
      </w:pPr>
    </w:p>
    <w:p w14:paraId="12E520A2" w14:textId="77777777" w:rsidR="00F62FB5" w:rsidRPr="00E472E1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Председатель</w:t>
      </w:r>
      <w:r w:rsidR="00D5611A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EA1B21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Зуй</w:t>
      </w:r>
      <w:r w:rsidR="00BD197B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proofErr w:type="spellEnd"/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совета - глава </w:t>
      </w:r>
    </w:p>
    <w:p w14:paraId="443FC2AD" w14:textId="7B21B1C7" w:rsidR="0063371D" w:rsidRPr="00E472E1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</w:pP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администрации</w:t>
      </w:r>
      <w:r w:rsidR="00D5611A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EA1B21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Зуй</w:t>
      </w:r>
      <w:r w:rsidR="00BD197B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ского</w:t>
      </w:r>
      <w:proofErr w:type="spellEnd"/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ab/>
      </w:r>
      <w:r w:rsidR="005B4AC9" w:rsidRPr="00E472E1">
        <w:rPr>
          <w:rFonts w:ascii="Times New Roman" w:eastAsia="Malgun Gothic" w:hAnsi="Times New Roman" w:cs="Times New Roman"/>
          <w:b/>
          <w:color w:val="000000" w:themeColor="text1"/>
          <w:spacing w:val="-4"/>
          <w:sz w:val="28"/>
          <w:szCs w:val="28"/>
        </w:rPr>
        <w:t>_____________</w:t>
      </w:r>
    </w:p>
    <w:sectPr w:rsidR="0063371D" w:rsidRPr="00E472E1" w:rsidSect="00337304">
      <w:footerReference w:type="defaul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8B89" w14:textId="77777777" w:rsidR="00865A53" w:rsidRDefault="00865A53" w:rsidP="006D5356">
      <w:pPr>
        <w:spacing w:after="0" w:line="240" w:lineRule="auto"/>
      </w:pPr>
      <w:r>
        <w:separator/>
      </w:r>
    </w:p>
  </w:endnote>
  <w:endnote w:type="continuationSeparator" w:id="0">
    <w:p w14:paraId="032ECB4F" w14:textId="77777777" w:rsidR="00865A53" w:rsidRDefault="00865A53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133263"/>
      <w:docPartObj>
        <w:docPartGallery w:val="Page Numbers (Bottom of Page)"/>
        <w:docPartUnique/>
      </w:docPartObj>
    </w:sdtPr>
    <w:sdtEndPr/>
    <w:sdtContent>
      <w:p w14:paraId="3F2B219D" w14:textId="56E2527F" w:rsidR="00FD10F1" w:rsidRDefault="00FD10F1" w:rsidP="00FD1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E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04DB1" w14:textId="77777777" w:rsidR="00865A53" w:rsidRDefault="00865A53" w:rsidP="006D5356">
      <w:pPr>
        <w:spacing w:after="0" w:line="240" w:lineRule="auto"/>
      </w:pPr>
      <w:r>
        <w:separator/>
      </w:r>
    </w:p>
  </w:footnote>
  <w:footnote w:type="continuationSeparator" w:id="0">
    <w:p w14:paraId="6B252A53" w14:textId="77777777" w:rsidR="00865A53" w:rsidRDefault="00865A53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58E4"/>
    <w:rsid w:val="00020B24"/>
    <w:rsid w:val="00024463"/>
    <w:rsid w:val="0002679E"/>
    <w:rsid w:val="000304D3"/>
    <w:rsid w:val="00032CAD"/>
    <w:rsid w:val="00033D5A"/>
    <w:rsid w:val="00037DFB"/>
    <w:rsid w:val="0004440A"/>
    <w:rsid w:val="00047447"/>
    <w:rsid w:val="0006183E"/>
    <w:rsid w:val="00062865"/>
    <w:rsid w:val="0006522C"/>
    <w:rsid w:val="0006685F"/>
    <w:rsid w:val="0006766C"/>
    <w:rsid w:val="0007143A"/>
    <w:rsid w:val="00072A19"/>
    <w:rsid w:val="00074A26"/>
    <w:rsid w:val="00080B33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A636E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E1522"/>
    <w:rsid w:val="000E4889"/>
    <w:rsid w:val="000F5139"/>
    <w:rsid w:val="00100A07"/>
    <w:rsid w:val="00102620"/>
    <w:rsid w:val="00104998"/>
    <w:rsid w:val="001049F2"/>
    <w:rsid w:val="0011250A"/>
    <w:rsid w:val="00112D05"/>
    <w:rsid w:val="001154C4"/>
    <w:rsid w:val="001156C0"/>
    <w:rsid w:val="001239B7"/>
    <w:rsid w:val="00125081"/>
    <w:rsid w:val="00127341"/>
    <w:rsid w:val="00127F13"/>
    <w:rsid w:val="0013124F"/>
    <w:rsid w:val="00131A81"/>
    <w:rsid w:val="00132466"/>
    <w:rsid w:val="00136DC9"/>
    <w:rsid w:val="001406AE"/>
    <w:rsid w:val="00141A62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56A5"/>
    <w:rsid w:val="00166886"/>
    <w:rsid w:val="001677A1"/>
    <w:rsid w:val="00171A0D"/>
    <w:rsid w:val="00176712"/>
    <w:rsid w:val="001778A6"/>
    <w:rsid w:val="001812EE"/>
    <w:rsid w:val="00182D22"/>
    <w:rsid w:val="00185597"/>
    <w:rsid w:val="00185C63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053C"/>
    <w:rsid w:val="00201D62"/>
    <w:rsid w:val="00201D79"/>
    <w:rsid w:val="002038AB"/>
    <w:rsid w:val="002055C4"/>
    <w:rsid w:val="00205807"/>
    <w:rsid w:val="00206B02"/>
    <w:rsid w:val="00207C2C"/>
    <w:rsid w:val="00210858"/>
    <w:rsid w:val="00213A3E"/>
    <w:rsid w:val="002159DA"/>
    <w:rsid w:val="00217403"/>
    <w:rsid w:val="002176A0"/>
    <w:rsid w:val="00224232"/>
    <w:rsid w:val="00224ECF"/>
    <w:rsid w:val="00230E8F"/>
    <w:rsid w:val="002334B1"/>
    <w:rsid w:val="00233D43"/>
    <w:rsid w:val="002343C9"/>
    <w:rsid w:val="00234C91"/>
    <w:rsid w:val="0023660D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3F"/>
    <w:rsid w:val="002A4990"/>
    <w:rsid w:val="002A6596"/>
    <w:rsid w:val="002B1FE5"/>
    <w:rsid w:val="002C16B3"/>
    <w:rsid w:val="002C6327"/>
    <w:rsid w:val="002C6E24"/>
    <w:rsid w:val="002D3C8B"/>
    <w:rsid w:val="002D3CE8"/>
    <w:rsid w:val="002D53FA"/>
    <w:rsid w:val="002D5DAD"/>
    <w:rsid w:val="002D6015"/>
    <w:rsid w:val="002E2889"/>
    <w:rsid w:val="002E4969"/>
    <w:rsid w:val="002E59AD"/>
    <w:rsid w:val="002E5DA0"/>
    <w:rsid w:val="002F690D"/>
    <w:rsid w:val="003008CF"/>
    <w:rsid w:val="00311290"/>
    <w:rsid w:val="00315778"/>
    <w:rsid w:val="00316888"/>
    <w:rsid w:val="003173C1"/>
    <w:rsid w:val="00325AAE"/>
    <w:rsid w:val="0032776C"/>
    <w:rsid w:val="00331CCF"/>
    <w:rsid w:val="00332642"/>
    <w:rsid w:val="00332A43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5930"/>
    <w:rsid w:val="00350424"/>
    <w:rsid w:val="00353D40"/>
    <w:rsid w:val="00360CE8"/>
    <w:rsid w:val="00362C97"/>
    <w:rsid w:val="00365FD4"/>
    <w:rsid w:val="00366576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97A"/>
    <w:rsid w:val="00390C0D"/>
    <w:rsid w:val="003A0BE6"/>
    <w:rsid w:val="003A190F"/>
    <w:rsid w:val="003A21CB"/>
    <w:rsid w:val="003A336F"/>
    <w:rsid w:val="003A5B58"/>
    <w:rsid w:val="003A6FA7"/>
    <w:rsid w:val="003B0407"/>
    <w:rsid w:val="003C18F3"/>
    <w:rsid w:val="003C3B4E"/>
    <w:rsid w:val="003D08CE"/>
    <w:rsid w:val="003D12B9"/>
    <w:rsid w:val="003D26AD"/>
    <w:rsid w:val="003D302B"/>
    <w:rsid w:val="003E0256"/>
    <w:rsid w:val="003E155D"/>
    <w:rsid w:val="003E3D63"/>
    <w:rsid w:val="003E7CAE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444C"/>
    <w:rsid w:val="00477B4B"/>
    <w:rsid w:val="00480633"/>
    <w:rsid w:val="00484F79"/>
    <w:rsid w:val="00490389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4B49"/>
    <w:rsid w:val="004D6333"/>
    <w:rsid w:val="004E1344"/>
    <w:rsid w:val="004E1751"/>
    <w:rsid w:val="004E2A80"/>
    <w:rsid w:val="004E4D26"/>
    <w:rsid w:val="004E60C7"/>
    <w:rsid w:val="004F0175"/>
    <w:rsid w:val="004F221F"/>
    <w:rsid w:val="004F2D1A"/>
    <w:rsid w:val="004F3FC2"/>
    <w:rsid w:val="00500480"/>
    <w:rsid w:val="00500C4B"/>
    <w:rsid w:val="00501519"/>
    <w:rsid w:val="00507848"/>
    <w:rsid w:val="005105CA"/>
    <w:rsid w:val="005216D6"/>
    <w:rsid w:val="00522213"/>
    <w:rsid w:val="00526406"/>
    <w:rsid w:val="00533042"/>
    <w:rsid w:val="00536694"/>
    <w:rsid w:val="005500DF"/>
    <w:rsid w:val="00550598"/>
    <w:rsid w:val="005509E3"/>
    <w:rsid w:val="00550AB1"/>
    <w:rsid w:val="005568D6"/>
    <w:rsid w:val="00556B56"/>
    <w:rsid w:val="00556CE3"/>
    <w:rsid w:val="005611EE"/>
    <w:rsid w:val="00562FBA"/>
    <w:rsid w:val="005632B2"/>
    <w:rsid w:val="005654C8"/>
    <w:rsid w:val="005714E7"/>
    <w:rsid w:val="00572252"/>
    <w:rsid w:val="00576AA1"/>
    <w:rsid w:val="00577397"/>
    <w:rsid w:val="00580877"/>
    <w:rsid w:val="00580CA7"/>
    <w:rsid w:val="00583F32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000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F3477"/>
    <w:rsid w:val="005F3FD0"/>
    <w:rsid w:val="005F48CF"/>
    <w:rsid w:val="00611B9F"/>
    <w:rsid w:val="00611FE0"/>
    <w:rsid w:val="006122F7"/>
    <w:rsid w:val="006130E1"/>
    <w:rsid w:val="006168E9"/>
    <w:rsid w:val="00631A36"/>
    <w:rsid w:val="0063303D"/>
    <w:rsid w:val="0063371D"/>
    <w:rsid w:val="006367CA"/>
    <w:rsid w:val="00636C47"/>
    <w:rsid w:val="006426CD"/>
    <w:rsid w:val="00645BBA"/>
    <w:rsid w:val="0065263B"/>
    <w:rsid w:val="00666B6D"/>
    <w:rsid w:val="00667691"/>
    <w:rsid w:val="006709EE"/>
    <w:rsid w:val="00676D09"/>
    <w:rsid w:val="0068387A"/>
    <w:rsid w:val="00685DF8"/>
    <w:rsid w:val="00686756"/>
    <w:rsid w:val="00686843"/>
    <w:rsid w:val="0069029B"/>
    <w:rsid w:val="00691BB7"/>
    <w:rsid w:val="00692BFC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F77"/>
    <w:rsid w:val="006D3E59"/>
    <w:rsid w:val="006D5356"/>
    <w:rsid w:val="006D6457"/>
    <w:rsid w:val="006E053F"/>
    <w:rsid w:val="006E26D6"/>
    <w:rsid w:val="006F355A"/>
    <w:rsid w:val="006F68C0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3EE8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C09FF"/>
    <w:rsid w:val="007C4E03"/>
    <w:rsid w:val="007C53F2"/>
    <w:rsid w:val="007D194F"/>
    <w:rsid w:val="007D344A"/>
    <w:rsid w:val="007E1FDE"/>
    <w:rsid w:val="007E4320"/>
    <w:rsid w:val="007E7E4C"/>
    <w:rsid w:val="007F058F"/>
    <w:rsid w:val="007F1C96"/>
    <w:rsid w:val="007F31BD"/>
    <w:rsid w:val="007F370A"/>
    <w:rsid w:val="007F41E8"/>
    <w:rsid w:val="00800BD5"/>
    <w:rsid w:val="008025A0"/>
    <w:rsid w:val="0080480D"/>
    <w:rsid w:val="00805D97"/>
    <w:rsid w:val="00807FC6"/>
    <w:rsid w:val="00810379"/>
    <w:rsid w:val="00811306"/>
    <w:rsid w:val="008117E2"/>
    <w:rsid w:val="0082414A"/>
    <w:rsid w:val="00833517"/>
    <w:rsid w:val="00834ECF"/>
    <w:rsid w:val="00840489"/>
    <w:rsid w:val="00840B4B"/>
    <w:rsid w:val="00843E21"/>
    <w:rsid w:val="00845F15"/>
    <w:rsid w:val="008515EB"/>
    <w:rsid w:val="00851677"/>
    <w:rsid w:val="008550E2"/>
    <w:rsid w:val="00856701"/>
    <w:rsid w:val="00857117"/>
    <w:rsid w:val="00861A74"/>
    <w:rsid w:val="00862A71"/>
    <w:rsid w:val="00863C2D"/>
    <w:rsid w:val="00865A53"/>
    <w:rsid w:val="00865B84"/>
    <w:rsid w:val="00866BFE"/>
    <w:rsid w:val="00886070"/>
    <w:rsid w:val="008871EB"/>
    <w:rsid w:val="0089147E"/>
    <w:rsid w:val="00891DA3"/>
    <w:rsid w:val="00893522"/>
    <w:rsid w:val="00896D4C"/>
    <w:rsid w:val="008A3E67"/>
    <w:rsid w:val="008B0D43"/>
    <w:rsid w:val="008C10DA"/>
    <w:rsid w:val="008C7A81"/>
    <w:rsid w:val="008C7EC8"/>
    <w:rsid w:val="008D2AA6"/>
    <w:rsid w:val="008D319D"/>
    <w:rsid w:val="008E0A56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4C9E"/>
    <w:rsid w:val="008F630B"/>
    <w:rsid w:val="00900108"/>
    <w:rsid w:val="00900389"/>
    <w:rsid w:val="00900909"/>
    <w:rsid w:val="009028E4"/>
    <w:rsid w:val="0090383B"/>
    <w:rsid w:val="00905190"/>
    <w:rsid w:val="009107D2"/>
    <w:rsid w:val="00912CE6"/>
    <w:rsid w:val="00913A0D"/>
    <w:rsid w:val="00917189"/>
    <w:rsid w:val="00922580"/>
    <w:rsid w:val="009228C3"/>
    <w:rsid w:val="00922BEF"/>
    <w:rsid w:val="00931C76"/>
    <w:rsid w:val="00936266"/>
    <w:rsid w:val="00937EAF"/>
    <w:rsid w:val="00956145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7375"/>
    <w:rsid w:val="009B0DE3"/>
    <w:rsid w:val="009B2ACA"/>
    <w:rsid w:val="009B36CD"/>
    <w:rsid w:val="009B4956"/>
    <w:rsid w:val="009B6C6A"/>
    <w:rsid w:val="009B6E43"/>
    <w:rsid w:val="009C133D"/>
    <w:rsid w:val="009C2DE0"/>
    <w:rsid w:val="009C4374"/>
    <w:rsid w:val="009C7E80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765B"/>
    <w:rsid w:val="00A07F63"/>
    <w:rsid w:val="00A11872"/>
    <w:rsid w:val="00A132F3"/>
    <w:rsid w:val="00A2043C"/>
    <w:rsid w:val="00A23A05"/>
    <w:rsid w:val="00A24CFF"/>
    <w:rsid w:val="00A3015B"/>
    <w:rsid w:val="00A35F15"/>
    <w:rsid w:val="00A37EA1"/>
    <w:rsid w:val="00A40DC4"/>
    <w:rsid w:val="00A43D36"/>
    <w:rsid w:val="00A454D6"/>
    <w:rsid w:val="00A51372"/>
    <w:rsid w:val="00A6044D"/>
    <w:rsid w:val="00A63BF8"/>
    <w:rsid w:val="00A65C14"/>
    <w:rsid w:val="00A6652D"/>
    <w:rsid w:val="00A66AB1"/>
    <w:rsid w:val="00A6781D"/>
    <w:rsid w:val="00A731BE"/>
    <w:rsid w:val="00A772A1"/>
    <w:rsid w:val="00A81195"/>
    <w:rsid w:val="00A81625"/>
    <w:rsid w:val="00A8753F"/>
    <w:rsid w:val="00A970B3"/>
    <w:rsid w:val="00A97A29"/>
    <w:rsid w:val="00AA0802"/>
    <w:rsid w:val="00AA10B7"/>
    <w:rsid w:val="00AA5861"/>
    <w:rsid w:val="00AA61FD"/>
    <w:rsid w:val="00AB03C7"/>
    <w:rsid w:val="00AB3679"/>
    <w:rsid w:val="00AC284F"/>
    <w:rsid w:val="00AC3BB4"/>
    <w:rsid w:val="00AC41C3"/>
    <w:rsid w:val="00AC4888"/>
    <w:rsid w:val="00AC721A"/>
    <w:rsid w:val="00AC78B5"/>
    <w:rsid w:val="00AD03D2"/>
    <w:rsid w:val="00AD35F9"/>
    <w:rsid w:val="00AD5ECF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28E5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601C"/>
    <w:rsid w:val="00BA0C71"/>
    <w:rsid w:val="00BA2C7D"/>
    <w:rsid w:val="00BA481D"/>
    <w:rsid w:val="00BA4EEE"/>
    <w:rsid w:val="00BA61A4"/>
    <w:rsid w:val="00BB1152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769C"/>
    <w:rsid w:val="00BE77E8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437C"/>
    <w:rsid w:val="00C25A5C"/>
    <w:rsid w:val="00C268F3"/>
    <w:rsid w:val="00C27728"/>
    <w:rsid w:val="00C371FF"/>
    <w:rsid w:val="00C402F5"/>
    <w:rsid w:val="00C409ED"/>
    <w:rsid w:val="00C40EF1"/>
    <w:rsid w:val="00C45550"/>
    <w:rsid w:val="00C46D00"/>
    <w:rsid w:val="00C506E0"/>
    <w:rsid w:val="00C55025"/>
    <w:rsid w:val="00C638B1"/>
    <w:rsid w:val="00C6534A"/>
    <w:rsid w:val="00C730B7"/>
    <w:rsid w:val="00C75017"/>
    <w:rsid w:val="00C7501C"/>
    <w:rsid w:val="00C76F5C"/>
    <w:rsid w:val="00C77274"/>
    <w:rsid w:val="00C810B5"/>
    <w:rsid w:val="00C85F4F"/>
    <w:rsid w:val="00C86132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722"/>
    <w:rsid w:val="00CC475D"/>
    <w:rsid w:val="00CC499D"/>
    <w:rsid w:val="00CC728D"/>
    <w:rsid w:val="00CD1456"/>
    <w:rsid w:val="00CD6E70"/>
    <w:rsid w:val="00CE11BE"/>
    <w:rsid w:val="00CE4348"/>
    <w:rsid w:val="00CE48BE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66DA"/>
    <w:rsid w:val="00D37950"/>
    <w:rsid w:val="00D41A70"/>
    <w:rsid w:val="00D41F50"/>
    <w:rsid w:val="00D423D7"/>
    <w:rsid w:val="00D42B6D"/>
    <w:rsid w:val="00D43D40"/>
    <w:rsid w:val="00D44BA1"/>
    <w:rsid w:val="00D5013B"/>
    <w:rsid w:val="00D51FB3"/>
    <w:rsid w:val="00D55246"/>
    <w:rsid w:val="00D55B57"/>
    <w:rsid w:val="00D55EFB"/>
    <w:rsid w:val="00D5611A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A7E72"/>
    <w:rsid w:val="00DB09F9"/>
    <w:rsid w:val="00DB1188"/>
    <w:rsid w:val="00DB5D54"/>
    <w:rsid w:val="00DC24D3"/>
    <w:rsid w:val="00DC2838"/>
    <w:rsid w:val="00DC6894"/>
    <w:rsid w:val="00DD42D1"/>
    <w:rsid w:val="00DE1287"/>
    <w:rsid w:val="00DE5188"/>
    <w:rsid w:val="00DE52DA"/>
    <w:rsid w:val="00DE6104"/>
    <w:rsid w:val="00DE7EF7"/>
    <w:rsid w:val="00DF0B0C"/>
    <w:rsid w:val="00DF5216"/>
    <w:rsid w:val="00E018F2"/>
    <w:rsid w:val="00E038AA"/>
    <w:rsid w:val="00E04938"/>
    <w:rsid w:val="00E13267"/>
    <w:rsid w:val="00E159F1"/>
    <w:rsid w:val="00E1683D"/>
    <w:rsid w:val="00E24E0D"/>
    <w:rsid w:val="00E27125"/>
    <w:rsid w:val="00E31163"/>
    <w:rsid w:val="00E330D2"/>
    <w:rsid w:val="00E336A8"/>
    <w:rsid w:val="00E356C8"/>
    <w:rsid w:val="00E36FFA"/>
    <w:rsid w:val="00E45C50"/>
    <w:rsid w:val="00E472E1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AD5"/>
    <w:rsid w:val="00E66866"/>
    <w:rsid w:val="00E7228B"/>
    <w:rsid w:val="00E74A34"/>
    <w:rsid w:val="00E754C3"/>
    <w:rsid w:val="00E77891"/>
    <w:rsid w:val="00E846A0"/>
    <w:rsid w:val="00E84899"/>
    <w:rsid w:val="00E848C5"/>
    <w:rsid w:val="00E854E2"/>
    <w:rsid w:val="00E856C1"/>
    <w:rsid w:val="00E94037"/>
    <w:rsid w:val="00E94D69"/>
    <w:rsid w:val="00EA1B21"/>
    <w:rsid w:val="00EA3AEA"/>
    <w:rsid w:val="00EA73A7"/>
    <w:rsid w:val="00EB0237"/>
    <w:rsid w:val="00EB39C4"/>
    <w:rsid w:val="00EB430E"/>
    <w:rsid w:val="00EB5E64"/>
    <w:rsid w:val="00EB621C"/>
    <w:rsid w:val="00EC5806"/>
    <w:rsid w:val="00EC75A5"/>
    <w:rsid w:val="00ED3109"/>
    <w:rsid w:val="00ED4879"/>
    <w:rsid w:val="00EE1E03"/>
    <w:rsid w:val="00EF0A10"/>
    <w:rsid w:val="00EF0C5B"/>
    <w:rsid w:val="00EF261F"/>
    <w:rsid w:val="00F02513"/>
    <w:rsid w:val="00F056C2"/>
    <w:rsid w:val="00F07DE7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2FB5"/>
    <w:rsid w:val="00F65809"/>
    <w:rsid w:val="00F65D4C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31"/>
    <w:rsid w:val="00FD31B9"/>
    <w:rsid w:val="00FD5C38"/>
    <w:rsid w:val="00FD752A"/>
    <w:rsid w:val="00FE0905"/>
    <w:rsid w:val="00FE0A34"/>
    <w:rsid w:val="00FE1355"/>
    <w:rsid w:val="00FE4CC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  <w15:docId w15:val="{D1773A61-7016-4FB2-95C8-103A6FD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C53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53F2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uyskoe.rk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minj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D2F7-39FC-4928-A0F9-A148D3B6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12</cp:revision>
  <cp:lastPrinted>2025-08-12T11:44:00Z</cp:lastPrinted>
  <dcterms:created xsi:type="dcterms:W3CDTF">2025-10-14T06:32:00Z</dcterms:created>
  <dcterms:modified xsi:type="dcterms:W3CDTF">2025-10-15T05:41:00Z</dcterms:modified>
</cp:coreProperties>
</file>