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09" w:rsidRPr="000D0CC2" w:rsidRDefault="004C3909" w:rsidP="00EB169B">
      <w:pPr>
        <w:spacing w:after="0" w:line="30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8E72EC" wp14:editId="1ADBA985">
            <wp:extent cx="529387" cy="60840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909" w:rsidRPr="000D0CC2" w:rsidRDefault="004C3909" w:rsidP="00EB169B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EB169B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4C3909" w:rsidRPr="000D0CC2" w:rsidRDefault="004C3909" w:rsidP="00EB169B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Зуйского сельского поселения</w:t>
      </w:r>
    </w:p>
    <w:p w:rsidR="004C3909" w:rsidRPr="000D0CC2" w:rsidRDefault="004C3909" w:rsidP="00EB169B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4C3909" w:rsidRPr="000D0CC2" w:rsidRDefault="004C3909" w:rsidP="00EB169B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4C3909" w:rsidRPr="000D0CC2" w:rsidRDefault="004C3909" w:rsidP="00EB169B">
      <w:pPr>
        <w:spacing w:after="0" w:line="300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4C3909" w:rsidRPr="000D0CC2" w:rsidRDefault="004C3909" w:rsidP="00EB169B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4C3909" w:rsidRPr="000D0CC2" w:rsidRDefault="004C3909" w:rsidP="00EB169B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C07674" w:rsidRPr="000D0CC2" w:rsidTr="006F4E08">
        <w:tc>
          <w:tcPr>
            <w:tcW w:w="3190" w:type="dxa"/>
            <w:hideMark/>
          </w:tcPr>
          <w:p w:rsidR="004C3909" w:rsidRPr="000D0CC2" w:rsidRDefault="00477EF5" w:rsidP="00EB169B">
            <w:pPr>
              <w:pStyle w:val="a5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B028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  2025</w:t>
            </w:r>
            <w:r w:rsidR="00E70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F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B1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90" w:type="dxa"/>
            <w:hideMark/>
          </w:tcPr>
          <w:p w:rsidR="004C3909" w:rsidRPr="000D0CC2" w:rsidRDefault="004C3909" w:rsidP="00EB169B">
            <w:pPr>
              <w:pStyle w:val="a5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пгт Зуя</w:t>
            </w:r>
          </w:p>
        </w:tc>
        <w:tc>
          <w:tcPr>
            <w:tcW w:w="3190" w:type="dxa"/>
            <w:hideMark/>
          </w:tcPr>
          <w:p w:rsidR="004C3909" w:rsidRPr="000D0CC2" w:rsidRDefault="00C07674" w:rsidP="001535EA">
            <w:pPr>
              <w:pStyle w:val="a5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70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E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535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C3909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46883" w:rsidRPr="00B46883" w:rsidRDefault="00B46883" w:rsidP="00EB169B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B46883" w:rsidTr="00B46883">
        <w:tc>
          <w:tcPr>
            <w:tcW w:w="7196" w:type="dxa"/>
          </w:tcPr>
          <w:p w:rsidR="00B46883" w:rsidRDefault="00B46883" w:rsidP="00EB169B">
            <w:pPr>
              <w:widowControl w:val="0"/>
              <w:autoSpaceDE w:val="0"/>
              <w:autoSpaceDN w:val="0"/>
              <w:adjustRightInd w:val="0"/>
              <w:spacing w:line="30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zh-CN"/>
              </w:rPr>
            </w:pPr>
            <w:r w:rsidRPr="00B46883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val="zh-CN" w:eastAsia="zh-CN"/>
              </w:rPr>
              <w:t>«</w:t>
            </w:r>
            <w:r w:rsidRPr="00B46883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Об основных направлениях бюджетной и налоговой политики муниципального образования </w:t>
            </w:r>
            <w:r w:rsidRPr="00B46883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Зуйского</w:t>
            </w:r>
            <w:r w:rsidRPr="00B46883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 сельское поселение </w:t>
            </w:r>
            <w:r w:rsidRPr="00B46883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 xml:space="preserve"> Бело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 xml:space="preserve">горского района Республики Крым </w:t>
            </w:r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на 20</w:t>
            </w:r>
            <w:r w:rsidR="00477EF5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26</w:t>
            </w:r>
            <w:r w:rsidRPr="00B46883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 xml:space="preserve"> год и на плановый период </w:t>
            </w:r>
            <w:r w:rsidR="00574F3A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202</w:t>
            </w:r>
            <w:r w:rsidR="00477EF5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7</w:t>
            </w:r>
            <w:r w:rsidR="0014453B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 xml:space="preserve"> </w:t>
            </w:r>
            <w:r w:rsidRPr="00B46883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 и 202</w:t>
            </w:r>
            <w:r w:rsidR="00477EF5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zh-CN"/>
              </w:rPr>
              <w:t>8</w:t>
            </w:r>
            <w:r w:rsidRPr="00B46883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zh-CN" w:eastAsia="zh-CN"/>
              </w:rPr>
              <w:t> годов»</w:t>
            </w:r>
          </w:p>
        </w:tc>
      </w:tr>
    </w:tbl>
    <w:p w:rsidR="00B46883" w:rsidRPr="00B46883" w:rsidRDefault="00B46883" w:rsidP="00EB169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DAB" w:rsidRPr="00477EF5" w:rsidRDefault="00F00DAB" w:rsidP="00477EF5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1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0B5860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172, статьёй 184.2 Бюджетного кодекса Российской Федерации, статьей 14 </w:t>
      </w:r>
      <w:r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0B5860">
        <w:rPr>
          <w:rFonts w:ascii="Times New Roman" w:hAnsi="Times New Roman" w:cs="Times New Roman"/>
          <w:sz w:val="28"/>
          <w:szCs w:val="28"/>
        </w:rPr>
        <w:t xml:space="preserve">о бюджетном процессе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Зуйское сельское поселение </w:t>
      </w:r>
      <w:r w:rsidRPr="000B5860">
        <w:rPr>
          <w:rFonts w:ascii="Times New Roman" w:hAnsi="Times New Roman" w:cs="Times New Roman"/>
          <w:sz w:val="28"/>
          <w:szCs w:val="28"/>
        </w:rPr>
        <w:t>Белогорск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B5860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5860">
        <w:rPr>
          <w:rFonts w:ascii="Times New Roman" w:hAnsi="Times New Roman" w:cs="Times New Roman"/>
          <w:sz w:val="28"/>
          <w:szCs w:val="28"/>
        </w:rPr>
        <w:t xml:space="preserve"> Республики Крым, утвержденного решением сессии</w:t>
      </w:r>
      <w:r>
        <w:rPr>
          <w:rFonts w:ascii="Times New Roman" w:hAnsi="Times New Roman" w:cs="Times New Roman"/>
          <w:sz w:val="28"/>
          <w:szCs w:val="28"/>
        </w:rPr>
        <w:t xml:space="preserve"> Зуйского сельского совета Белогорского </w:t>
      </w:r>
      <w:r w:rsidR="00EB169B">
        <w:rPr>
          <w:rFonts w:ascii="Times New Roman" w:hAnsi="Times New Roman" w:cs="Times New Roman"/>
          <w:sz w:val="28"/>
          <w:szCs w:val="28"/>
        </w:rPr>
        <w:t>района Республики</w:t>
      </w:r>
      <w:r w:rsidRPr="000B5860">
        <w:rPr>
          <w:rFonts w:ascii="Times New Roman" w:hAnsi="Times New Roman" w:cs="Times New Roman"/>
          <w:sz w:val="28"/>
          <w:szCs w:val="28"/>
        </w:rPr>
        <w:t xml:space="preserve"> Крым от </w:t>
      </w:r>
      <w:r>
        <w:rPr>
          <w:rFonts w:ascii="Times New Roman" w:hAnsi="Times New Roman" w:cs="Times New Roman"/>
          <w:sz w:val="28"/>
          <w:szCs w:val="28"/>
        </w:rPr>
        <w:t>08.11.2017</w:t>
      </w:r>
      <w:r w:rsidRPr="000B586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422</w:t>
      </w:r>
      <w:r w:rsidRPr="000B5860">
        <w:rPr>
          <w:rFonts w:ascii="Times New Roman" w:hAnsi="Times New Roman" w:cs="Times New Roman"/>
          <w:sz w:val="28"/>
          <w:szCs w:val="28"/>
        </w:rPr>
        <w:t xml:space="preserve"> (с изменениями),</w:t>
      </w:r>
      <w:r w:rsidR="00477EF5">
        <w:rPr>
          <w:rFonts w:ascii="Times New Roman" w:hAnsi="Times New Roman" w:cs="Times New Roman"/>
          <w:sz w:val="28"/>
          <w:szCs w:val="28"/>
        </w:rPr>
        <w:t xml:space="preserve"> </w:t>
      </w:r>
      <w:r w:rsidR="00477EF5" w:rsidRPr="005E0575">
        <w:rPr>
          <w:rFonts w:ascii="Times New Roman" w:hAnsi="Times New Roman"/>
          <w:sz w:val="28"/>
          <w:szCs w:val="28"/>
        </w:rPr>
        <w:t xml:space="preserve">с целью реализации бюджетного процесса в муниципальном образовании </w:t>
      </w:r>
      <w:r w:rsidR="00477EF5">
        <w:rPr>
          <w:rFonts w:ascii="Times New Roman" w:hAnsi="Times New Roman"/>
          <w:sz w:val="28"/>
          <w:szCs w:val="28"/>
        </w:rPr>
        <w:t xml:space="preserve">Зуйское сельское поселение </w:t>
      </w:r>
      <w:r w:rsidR="00477EF5" w:rsidRPr="005E0575">
        <w:rPr>
          <w:rFonts w:ascii="Times New Roman" w:hAnsi="Times New Roman"/>
          <w:sz w:val="28"/>
          <w:szCs w:val="28"/>
        </w:rPr>
        <w:t xml:space="preserve">Белогорский район Республики Крым  и </w:t>
      </w:r>
      <w:r w:rsidR="00477EF5">
        <w:rPr>
          <w:rFonts w:ascii="Times New Roman" w:hAnsi="Times New Roman"/>
          <w:sz w:val="28"/>
          <w:szCs w:val="28"/>
        </w:rPr>
        <w:t>формирования</w:t>
      </w:r>
      <w:r w:rsidR="00477EF5" w:rsidRPr="005E0575">
        <w:rPr>
          <w:rFonts w:ascii="Times New Roman" w:hAnsi="Times New Roman"/>
          <w:sz w:val="28"/>
          <w:szCs w:val="28"/>
        </w:rPr>
        <w:t xml:space="preserve"> проекта бюджета муниципального образования Белогорский район Республики Крым </w:t>
      </w:r>
      <w:r w:rsidR="00477EF5">
        <w:rPr>
          <w:rFonts w:ascii="Times New Roman" w:hAnsi="Times New Roman"/>
          <w:sz w:val="28"/>
          <w:szCs w:val="28"/>
        </w:rPr>
        <w:t xml:space="preserve">                           </w:t>
      </w:r>
      <w:r w:rsidR="00477EF5" w:rsidRPr="005E0575">
        <w:rPr>
          <w:rFonts w:ascii="Times New Roman" w:hAnsi="Times New Roman"/>
          <w:sz w:val="28"/>
          <w:szCs w:val="28"/>
        </w:rPr>
        <w:t>на 202</w:t>
      </w:r>
      <w:r w:rsidR="00477EF5">
        <w:rPr>
          <w:rFonts w:ascii="Times New Roman" w:hAnsi="Times New Roman"/>
          <w:sz w:val="28"/>
          <w:szCs w:val="28"/>
        </w:rPr>
        <w:t>6</w:t>
      </w:r>
      <w:r w:rsidR="00477EF5" w:rsidRPr="005E057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477EF5">
        <w:rPr>
          <w:rFonts w:ascii="Times New Roman" w:hAnsi="Times New Roman"/>
          <w:sz w:val="28"/>
          <w:szCs w:val="28"/>
        </w:rPr>
        <w:t>7</w:t>
      </w:r>
      <w:r w:rsidR="00477EF5" w:rsidRPr="005E0575">
        <w:rPr>
          <w:rFonts w:ascii="Times New Roman" w:hAnsi="Times New Roman"/>
          <w:sz w:val="28"/>
          <w:szCs w:val="28"/>
        </w:rPr>
        <w:t xml:space="preserve"> и 202</w:t>
      </w:r>
      <w:r w:rsidR="00477EF5">
        <w:rPr>
          <w:rFonts w:ascii="Times New Roman" w:hAnsi="Times New Roman"/>
          <w:sz w:val="28"/>
          <w:szCs w:val="28"/>
        </w:rPr>
        <w:t>8 годов,</w:t>
      </w:r>
      <w:r w:rsidR="00EB169B">
        <w:rPr>
          <w:rFonts w:ascii="Times New Roman" w:hAnsi="Times New Roman" w:cs="Times New Roman"/>
          <w:sz w:val="28"/>
          <w:szCs w:val="28"/>
        </w:rPr>
        <w:t xml:space="preserve"> Администрация Зуйского сельского поселения,</w:t>
      </w:r>
    </w:p>
    <w:p w:rsidR="00EB169B" w:rsidRDefault="00EB169B" w:rsidP="00EB169B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69B" w:rsidRDefault="00EB169B" w:rsidP="00EB169B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EB169B" w:rsidRPr="000B5860" w:rsidRDefault="00EB169B" w:rsidP="00EB169B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7EF5" w:rsidRDefault="00B46883" w:rsidP="00477EF5">
      <w:pPr>
        <w:pStyle w:val="a6"/>
        <w:widowControl w:val="0"/>
        <w:numPr>
          <w:ilvl w:val="0"/>
          <w:numId w:val="26"/>
        </w:numPr>
        <w:tabs>
          <w:tab w:val="left" w:pos="8789"/>
        </w:tabs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Основные направления бюджетной и налоговой политики муниципального образования Зуйское сельское поселение Белогорског</w:t>
      </w:r>
      <w:r w:rsidR="00477EF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района Республики Крым на 2026</w:t>
      </w:r>
      <w:r w:rsidRP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69B" w:rsidRP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на плановый пер</w:t>
      </w:r>
      <w:r w:rsidR="00B02804" w:rsidRP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иод </w:t>
      </w:r>
      <w:r w:rsidR="00477EF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EB169B" w:rsidRP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4759" w:rsidRP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>и 202</w:t>
      </w:r>
      <w:r w:rsidR="00477EF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B169B" w:rsidRP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согласно приложению, к настоящему постановлению.</w:t>
      </w:r>
    </w:p>
    <w:p w:rsidR="00574F3A" w:rsidRPr="00477EF5" w:rsidRDefault="00574F3A" w:rsidP="00477EF5">
      <w:pPr>
        <w:pStyle w:val="a6"/>
        <w:widowControl w:val="0"/>
        <w:numPr>
          <w:ilvl w:val="0"/>
          <w:numId w:val="26"/>
        </w:numPr>
        <w:tabs>
          <w:tab w:val="left" w:pos="8789"/>
        </w:tabs>
        <w:autoSpaceDE w:val="0"/>
        <w:autoSpaceDN w:val="0"/>
        <w:adjustRightInd w:val="0"/>
        <w:spacing w:after="0" w:line="30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</w:t>
      </w:r>
      <w:r w:rsidR="0047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01.01.2026</w:t>
      </w:r>
      <w:r w:rsidRPr="00477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bookmarkEnd w:id="0"/>
    <w:p w:rsidR="00477EF5" w:rsidRPr="00C75205" w:rsidRDefault="00F00DAB" w:rsidP="00477EF5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909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3. </w:t>
      </w:r>
      <w:r w:rsidR="00477EF5"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</w:t>
      </w:r>
      <w:r w:rsidR="00477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77EF5"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Зуйское сельское поселение Белогорского района на портале Правительства Республики Крым rk.gov.ru в разделе «Белогорский район. Муниципальные образования </w:t>
      </w:r>
      <w:r w:rsidR="00477EF5" w:rsidRPr="00496B84">
        <w:rPr>
          <w:rFonts w:ascii="Times New Roman" w:hAnsi="Times New Roman" w:cs="Times New Roman"/>
          <w:sz w:val="28"/>
          <w:szCs w:val="28"/>
        </w:rPr>
        <w:lastRenderedPageBreak/>
        <w:t xml:space="preserve">района. Зуйское сельское поселение», </w:t>
      </w:r>
      <w:r w:rsidR="00477EF5" w:rsidRPr="00496B84">
        <w:rPr>
          <w:rFonts w:ascii="Times New Roman" w:hAnsi="Times New Roman" w:cs="Times New Roman"/>
          <w:color w:val="000000"/>
          <w:sz w:val="28"/>
          <w:szCs w:val="28"/>
        </w:rPr>
        <w:t>а также в сетевом издании "Официальный сайт Зуйского сельского поселения Белогорского района Республики Крым" ЭЛ № ФС 77-88287 от 30.09.2024 (</w:t>
      </w:r>
      <w:hyperlink r:id="rId7" w:history="1">
        <w:r w:rsidR="00477EF5" w:rsidRPr="00CB01AF">
          <w:rPr>
            <w:rStyle w:val="a8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477EF5"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77E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0DAB" w:rsidRPr="004C3909" w:rsidRDefault="00F00DAB" w:rsidP="00477EF5">
      <w:pPr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4C3909">
        <w:rPr>
          <w:rFonts w:ascii="Times New Roman" w:eastAsia="Arial Unicode MS" w:hAnsi="Times New Roman" w:cs="Times New Roman"/>
          <w:kern w:val="1"/>
          <w:sz w:val="28"/>
          <w:szCs w:val="28"/>
        </w:rPr>
        <w:t>4. Контроль за исполнением постановления оставляю за собой.</w:t>
      </w:r>
    </w:p>
    <w:p w:rsidR="00B46883" w:rsidRDefault="00B46883" w:rsidP="00EB169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69B" w:rsidRPr="00B46883" w:rsidRDefault="00EB169B" w:rsidP="00EB169B">
      <w:pPr>
        <w:widowControl w:val="0"/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659"/>
      </w:tblGrid>
      <w:tr w:rsidR="00EB169B" w:rsidTr="00EB169B">
        <w:tc>
          <w:tcPr>
            <w:tcW w:w="6629" w:type="dxa"/>
          </w:tcPr>
          <w:p w:rsidR="00EB169B" w:rsidRPr="00B46883" w:rsidRDefault="00EB169B" w:rsidP="00EB169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Зуйского сельского совета-</w:t>
            </w:r>
          </w:p>
          <w:p w:rsidR="00EB169B" w:rsidRDefault="00EB169B" w:rsidP="00EB169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6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 Зуйского сельского поселения</w:t>
            </w:r>
          </w:p>
        </w:tc>
        <w:tc>
          <w:tcPr>
            <w:tcW w:w="2659" w:type="dxa"/>
          </w:tcPr>
          <w:p w:rsidR="00EB169B" w:rsidRDefault="00EB169B" w:rsidP="00EB169B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B169B" w:rsidRDefault="00574F3A" w:rsidP="00EB169B">
            <w:pPr>
              <w:spacing w:line="30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А.В.Домницкий</w:t>
            </w:r>
            <w:proofErr w:type="spellEnd"/>
          </w:p>
        </w:tc>
      </w:tr>
    </w:tbl>
    <w:p w:rsidR="00B46883" w:rsidRPr="00B46883" w:rsidRDefault="00B46883" w:rsidP="00EB169B">
      <w:pPr>
        <w:widowControl w:val="0"/>
        <w:autoSpaceDE w:val="0"/>
        <w:autoSpaceDN w:val="0"/>
        <w:adjustRightInd w:val="0"/>
        <w:spacing w:after="0" w:line="300" w:lineRule="auto"/>
        <w:rPr>
          <w:rFonts w:ascii="Times New Roman" w:eastAsia="SimSun" w:hAnsi="Times New Roman" w:cs="Times New Roman"/>
          <w:sz w:val="24"/>
          <w:szCs w:val="24"/>
          <w:lang w:eastAsia="ru-RU"/>
        </w:rPr>
        <w:sectPr w:rsidR="00B46883" w:rsidRPr="00B46883" w:rsidSect="00EB169B">
          <w:pgSz w:w="11900" w:h="16838"/>
          <w:pgMar w:top="1134" w:right="1127" w:bottom="1134" w:left="1701" w:header="720" w:footer="720" w:gutter="0"/>
          <w:cols w:space="720" w:equalWidth="0">
            <w:col w:w="9639"/>
          </w:cols>
          <w:docGrid w:linePitch="299"/>
        </w:sectPr>
      </w:pPr>
    </w:p>
    <w:p w:rsidR="00EC500A" w:rsidRDefault="00EC500A" w:rsidP="00EC500A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  <w:bookmarkStart w:id="1" w:name="page3"/>
      <w:bookmarkEnd w:id="1"/>
    </w:p>
    <w:p w:rsidR="00EC500A" w:rsidRDefault="00EC500A" w:rsidP="00EC500A">
      <w:pPr>
        <w:suppressAutoHyphens/>
        <w:spacing w:after="0" w:line="30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tbl>
      <w:tblPr>
        <w:tblpPr w:leftFromText="180" w:rightFromText="180" w:vertAnchor="page" w:horzAnchor="margin" w:tblpY="841"/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EC500A" w:rsidRPr="00EE16D4" w:rsidTr="00EC500A">
        <w:tc>
          <w:tcPr>
            <w:tcW w:w="10314" w:type="dxa"/>
            <w:shd w:val="clear" w:color="auto" w:fill="FFFFFF"/>
          </w:tcPr>
          <w:p w:rsidR="00EC500A" w:rsidRPr="00EE16D4" w:rsidRDefault="00EC500A" w:rsidP="00EC500A">
            <w:pPr>
              <w:suppressAutoHyphens/>
              <w:spacing w:after="0" w:line="300" w:lineRule="auto"/>
              <w:ind w:left="4854"/>
              <w:rPr>
                <w:rFonts w:ascii="Calibri" w:eastAsia="SimSun" w:hAnsi="Calibri" w:cs="Times New Roman"/>
                <w:kern w:val="1"/>
                <w:sz w:val="28"/>
                <w:szCs w:val="28"/>
                <w:lang w:eastAsia="ar-SA"/>
              </w:rPr>
            </w:pPr>
            <w:r w:rsidRPr="00EE16D4">
              <w:rPr>
                <w:rFonts w:ascii="Times New Roman" w:eastAsia="Calibri" w:hAnsi="Times New Roman" w:cs="Times New Roman"/>
                <w:color w:val="000000"/>
                <w:kern w:val="1"/>
                <w:sz w:val="28"/>
                <w:szCs w:val="28"/>
                <w:lang w:eastAsia="ar-SA"/>
              </w:rPr>
              <w:t>Приложение 1</w:t>
            </w:r>
          </w:p>
        </w:tc>
      </w:tr>
      <w:tr w:rsidR="00EC500A" w:rsidRPr="00EE16D4" w:rsidTr="00EC500A">
        <w:trPr>
          <w:trHeight w:val="986"/>
        </w:trPr>
        <w:tc>
          <w:tcPr>
            <w:tcW w:w="10314" w:type="dxa"/>
            <w:shd w:val="clear" w:color="auto" w:fill="FFFFFF"/>
          </w:tcPr>
          <w:p w:rsidR="00EC500A" w:rsidRPr="00EE16D4" w:rsidRDefault="00EC500A" w:rsidP="001535EA">
            <w:pPr>
              <w:suppressAutoHyphens/>
              <w:spacing w:after="0" w:line="300" w:lineRule="auto"/>
              <w:ind w:left="4854" w:right="-1"/>
              <w:jc w:val="both"/>
              <w:rPr>
                <w:rFonts w:ascii="Calibri" w:eastAsia="SimSun" w:hAnsi="Calibri" w:cs="Times New Roman"/>
                <w:kern w:val="1"/>
                <w:sz w:val="28"/>
                <w:szCs w:val="28"/>
                <w:lang w:eastAsia="ar-SA"/>
              </w:rPr>
            </w:pP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постановлению администрации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Зуй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сельского совета Бело</w:t>
            </w:r>
            <w:r w:rsidR="00C07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горского района Республики Крым 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574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7EF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07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октября </w:t>
            </w:r>
            <w:r w:rsidR="00477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 w:rsidR="00E701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76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Pr="00EE16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477EF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1535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EC500A" w:rsidRDefault="00EC500A" w:rsidP="00EB169B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EE16D4" w:rsidRPr="00EE16D4" w:rsidRDefault="00EE16D4" w:rsidP="00EB169B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EE16D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направления</w:t>
      </w:r>
    </w:p>
    <w:p w:rsidR="00EE16D4" w:rsidRPr="00EE16D4" w:rsidRDefault="00EE16D4" w:rsidP="00EB169B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EE16D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бюджетной и налоговой политики муниципального образования 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 </w:t>
      </w:r>
    </w:p>
    <w:p w:rsidR="00EE16D4" w:rsidRPr="00EE16D4" w:rsidRDefault="00477EF5" w:rsidP="00EB169B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на 2026</w:t>
      </w:r>
      <w:r w:rsidR="00B0280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год и на плановый период </w:t>
      </w:r>
      <w:r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>2027 и 2028</w:t>
      </w:r>
      <w:r w:rsidR="00EE16D4" w:rsidRPr="00EE16D4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t xml:space="preserve"> годов</w:t>
      </w:r>
    </w:p>
    <w:p w:rsidR="00EE16D4" w:rsidRPr="00EE16D4" w:rsidRDefault="00EE16D4" w:rsidP="00EB169B">
      <w:pPr>
        <w:suppressAutoHyphens/>
        <w:spacing w:after="0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6D4" w:rsidRPr="00EE16D4" w:rsidRDefault="00EE16D4" w:rsidP="00EB169B">
      <w:pPr>
        <w:widowControl w:val="0"/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Основные направления бюджетной и налоговой политики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 </w:t>
      </w:r>
      <w:r w:rsidR="00DB7F9C" w:rsidRPr="00CC6ABB">
        <w:rPr>
          <w:rFonts w:ascii="Times New Roman" w:hAnsi="Times New Roman"/>
          <w:sz w:val="28"/>
          <w:szCs w:val="28"/>
        </w:rPr>
        <w:t>202</w:t>
      </w:r>
      <w:r w:rsidR="00DB7F9C">
        <w:rPr>
          <w:rFonts w:ascii="Times New Roman" w:hAnsi="Times New Roman"/>
          <w:sz w:val="28"/>
          <w:szCs w:val="28"/>
        </w:rPr>
        <w:t>6</w:t>
      </w:r>
      <w:r w:rsidR="00DB7F9C" w:rsidRPr="00CC6ABB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DB7F9C">
        <w:rPr>
          <w:rFonts w:ascii="Times New Roman" w:hAnsi="Times New Roman"/>
          <w:sz w:val="28"/>
          <w:szCs w:val="28"/>
        </w:rPr>
        <w:t>7</w:t>
      </w:r>
      <w:r w:rsidR="00DB7F9C" w:rsidRPr="00CC6ABB">
        <w:rPr>
          <w:rFonts w:ascii="Times New Roman" w:hAnsi="Times New Roman"/>
          <w:sz w:val="28"/>
          <w:szCs w:val="28"/>
        </w:rPr>
        <w:t xml:space="preserve"> и 202</w:t>
      </w:r>
      <w:r w:rsidR="00DB7F9C">
        <w:rPr>
          <w:rFonts w:ascii="Times New Roman" w:hAnsi="Times New Roman"/>
          <w:sz w:val="28"/>
          <w:szCs w:val="28"/>
        </w:rPr>
        <w:t>8</w:t>
      </w:r>
      <w:r w:rsidR="00DB7F9C" w:rsidRPr="00CC6ABB">
        <w:rPr>
          <w:rFonts w:ascii="Times New Roman" w:hAnsi="Times New Roman"/>
          <w:sz w:val="28"/>
          <w:szCs w:val="28"/>
        </w:rPr>
        <w:t xml:space="preserve"> годов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(</w:t>
      </w:r>
      <w:r w:rsidR="00DB7F9C" w:rsidRPr="00CC6ABB">
        <w:rPr>
          <w:rFonts w:ascii="Times New Roman" w:hAnsi="Times New Roman"/>
          <w:sz w:val="28"/>
          <w:szCs w:val="28"/>
        </w:rPr>
        <w:t>далее – основные направления налоговой и бюджетной  политики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) </w:t>
      </w:r>
      <w:r w:rsidR="00DB7F9C" w:rsidRPr="00CC6ABB">
        <w:rPr>
          <w:rFonts w:ascii="Times New Roman" w:hAnsi="Times New Roman"/>
          <w:sz w:val="28"/>
          <w:szCs w:val="28"/>
        </w:rPr>
        <w:t>сохраняют преемственность  приоритетов бюджетной и налоговой политики на 202</w:t>
      </w:r>
      <w:r w:rsidR="00C11EE1">
        <w:rPr>
          <w:rFonts w:ascii="Times New Roman" w:hAnsi="Times New Roman"/>
          <w:sz w:val="28"/>
          <w:szCs w:val="28"/>
        </w:rPr>
        <w:t>6</w:t>
      </w:r>
      <w:r w:rsidR="00DB7F9C" w:rsidRPr="00CC6ABB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C11EE1">
        <w:rPr>
          <w:rFonts w:ascii="Times New Roman" w:hAnsi="Times New Roman"/>
          <w:sz w:val="28"/>
          <w:szCs w:val="28"/>
        </w:rPr>
        <w:t>7</w:t>
      </w:r>
      <w:r w:rsidR="00DB7F9C" w:rsidRPr="00CC6ABB">
        <w:rPr>
          <w:rFonts w:ascii="Times New Roman" w:hAnsi="Times New Roman"/>
          <w:sz w:val="28"/>
          <w:szCs w:val="28"/>
        </w:rPr>
        <w:t xml:space="preserve"> и 202</w:t>
      </w:r>
      <w:r w:rsidR="00C11EE1">
        <w:rPr>
          <w:rFonts w:ascii="Times New Roman" w:hAnsi="Times New Roman"/>
          <w:sz w:val="28"/>
          <w:szCs w:val="28"/>
        </w:rPr>
        <w:t>8</w:t>
      </w:r>
      <w:r w:rsidR="00DB7F9C" w:rsidRPr="00CC6ABB">
        <w:rPr>
          <w:rFonts w:ascii="Times New Roman" w:hAnsi="Times New Roman"/>
          <w:sz w:val="28"/>
          <w:szCs w:val="28"/>
        </w:rPr>
        <w:t xml:space="preserve"> годов с учетом национальных целей и стратегических задач развития Российской Федерации</w:t>
      </w:r>
      <w:r w:rsidR="00DB7F9C" w:rsidRPr="00702599">
        <w:rPr>
          <w:rFonts w:ascii="Times New Roman" w:hAnsi="Times New Roman"/>
          <w:sz w:val="28"/>
          <w:szCs w:val="28"/>
        </w:rPr>
        <w:t xml:space="preserve">, определенных  Указом Президента Российской Федерации  от 21 июля 2020 года № 474 </w:t>
      </w:r>
      <w:r w:rsidR="00DB7F9C">
        <w:rPr>
          <w:rFonts w:ascii="Times New Roman" w:hAnsi="Times New Roman"/>
          <w:sz w:val="28"/>
          <w:szCs w:val="28"/>
        </w:rPr>
        <w:t xml:space="preserve">                 </w:t>
      </w:r>
      <w:r w:rsidR="00DB7F9C" w:rsidRPr="00702599">
        <w:rPr>
          <w:rFonts w:ascii="Times New Roman" w:hAnsi="Times New Roman"/>
          <w:sz w:val="28"/>
          <w:szCs w:val="28"/>
        </w:rPr>
        <w:t xml:space="preserve">«О национальных целях развития Российской Федерации на период </w:t>
      </w:r>
      <w:r w:rsidR="00DB7F9C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DB7F9C" w:rsidRPr="00702599">
        <w:rPr>
          <w:rFonts w:ascii="Times New Roman" w:hAnsi="Times New Roman"/>
          <w:sz w:val="28"/>
          <w:szCs w:val="28"/>
        </w:rPr>
        <w:t>до 2030 года»</w:t>
      </w:r>
      <w:r w:rsidR="00DB7F9C">
        <w:rPr>
          <w:rFonts w:ascii="Times New Roman" w:hAnsi="Times New Roman"/>
          <w:sz w:val="28"/>
          <w:szCs w:val="28"/>
        </w:rPr>
        <w:t xml:space="preserve"> (далее - </w:t>
      </w:r>
      <w:r w:rsidR="00DB7F9C" w:rsidRPr="00CC5E67">
        <w:rPr>
          <w:rFonts w:ascii="Times New Roman" w:hAnsi="Times New Roman"/>
          <w:sz w:val="28"/>
          <w:szCs w:val="28"/>
        </w:rPr>
        <w:t>Указ Президента Российской Федерации  № 474)</w:t>
      </w:r>
      <w:r w:rsidR="00DB7F9C" w:rsidRPr="00702599">
        <w:rPr>
          <w:rFonts w:ascii="Times New Roman" w:hAnsi="Times New Roman"/>
          <w:sz w:val="28"/>
          <w:szCs w:val="28"/>
        </w:rPr>
        <w:t>, Посланием</w:t>
      </w:r>
      <w:r w:rsidR="00DB7F9C" w:rsidRPr="00D5034C">
        <w:rPr>
          <w:rFonts w:ascii="Times New Roman" w:hAnsi="Times New Roman"/>
          <w:sz w:val="28"/>
          <w:szCs w:val="28"/>
        </w:rPr>
        <w:t xml:space="preserve"> Президента Российской Федерации Федеральному Собранию Российской Федерации от 29 февраля 2024 года</w:t>
      </w:r>
      <w:r w:rsidR="00DB7F9C">
        <w:rPr>
          <w:rFonts w:ascii="Times New Roman" w:hAnsi="Times New Roman"/>
          <w:sz w:val="28"/>
          <w:szCs w:val="28"/>
        </w:rPr>
        <w:t>,</w:t>
      </w:r>
      <w:r w:rsidR="00DB7F9C" w:rsidRPr="005E05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B7F9C" w:rsidRPr="00D5034C">
        <w:rPr>
          <w:rFonts w:ascii="Times New Roman" w:hAnsi="Times New Roman"/>
          <w:sz w:val="28"/>
          <w:szCs w:val="28"/>
        </w:rPr>
        <w:t>Концепцией повышения эффекти</w:t>
      </w:r>
      <w:r w:rsidR="00C11EE1">
        <w:rPr>
          <w:rFonts w:ascii="Times New Roman" w:hAnsi="Times New Roman"/>
          <w:sz w:val="28"/>
          <w:szCs w:val="28"/>
        </w:rPr>
        <w:t>вности бюджетных расходов в 2018-2030</w:t>
      </w:r>
      <w:r w:rsidR="00DB7F9C" w:rsidRPr="00D5034C">
        <w:rPr>
          <w:rFonts w:ascii="Times New Roman" w:hAnsi="Times New Roman"/>
          <w:sz w:val="28"/>
          <w:szCs w:val="28"/>
        </w:rPr>
        <w:t xml:space="preserve"> годах, утвержденной распоряжением Правительства Российской Федерации </w:t>
      </w:r>
      <w:r w:rsidR="00DB7F9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B7F9C" w:rsidRPr="00D5034C">
        <w:rPr>
          <w:rFonts w:ascii="Times New Roman" w:hAnsi="Times New Roman"/>
          <w:sz w:val="28"/>
          <w:szCs w:val="28"/>
        </w:rPr>
        <w:t>от 31 января 2019 года  № 117-р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,</w:t>
      </w:r>
      <w:r w:rsidR="00DB7F9C" w:rsidRPr="00DB7F9C">
        <w:rPr>
          <w:rFonts w:ascii="Times New Roman" w:hAnsi="Times New Roman"/>
          <w:sz w:val="28"/>
          <w:szCs w:val="28"/>
        </w:rPr>
        <w:t xml:space="preserve"> </w:t>
      </w:r>
      <w:r w:rsidR="00DB7F9C" w:rsidRPr="00632292">
        <w:rPr>
          <w:rFonts w:ascii="Times New Roman" w:hAnsi="Times New Roman"/>
          <w:sz w:val="28"/>
          <w:szCs w:val="28"/>
        </w:rPr>
        <w:t xml:space="preserve">прогноза социально-экономического развития </w:t>
      </w:r>
      <w:r w:rsidR="00DB7F9C">
        <w:rPr>
          <w:rFonts w:ascii="Times New Roman" w:hAnsi="Times New Roman"/>
          <w:sz w:val="28"/>
          <w:szCs w:val="28"/>
        </w:rPr>
        <w:t>Зуйского сельского поселения</w:t>
      </w:r>
      <w:r w:rsidR="00DB7F9C" w:rsidRPr="00632292">
        <w:rPr>
          <w:rFonts w:ascii="Times New Roman" w:hAnsi="Times New Roman"/>
          <w:sz w:val="28"/>
          <w:szCs w:val="28"/>
        </w:rPr>
        <w:t xml:space="preserve">  Республики Крым </w:t>
      </w:r>
      <w:r w:rsidR="00DB7F9C">
        <w:rPr>
          <w:rFonts w:ascii="Times New Roman" w:hAnsi="Times New Roman"/>
          <w:sz w:val="28"/>
          <w:szCs w:val="28"/>
        </w:rPr>
        <w:t>на 2026 год и на плановый период 2027 и 2028 годов</w:t>
      </w:r>
      <w:r w:rsidRPr="00EE16D4"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Положением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 бюджетном процессе в муниципальном образовании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Крым, утвержденного решением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ского сельского совета Белогорского района  Республики Крым от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08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ноября 20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17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года №</w:t>
      </w:r>
      <w:r w:rsidR="00C11EE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422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(с изменениями), в целях составления проекта бюджета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</w:t>
      </w:r>
      <w:r w:rsidR="00B6475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 района Республики Крым </w:t>
      </w:r>
      <w:r w:rsidR="00574F3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 </w:t>
      </w:r>
      <w:r w:rsidR="00DB7F9C">
        <w:rPr>
          <w:rFonts w:ascii="Times New Roman" w:hAnsi="Times New Roman"/>
          <w:sz w:val="28"/>
          <w:szCs w:val="28"/>
        </w:rPr>
        <w:t>2026 год и на плановый период 2027 и 2028 годов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определения основных характеристик бюджета и прогнозируемых параметров бюджета муниципального образования, а также укрепления социальной и экономической стабильности в муниципальном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 xml:space="preserve">образовании </w:t>
      </w:r>
      <w:r w:rsidR="00E701D0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 сельское поселение Белогорского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район</w:t>
      </w:r>
      <w:r w:rsidR="00E701D0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а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Республики Крым, в целях обеспечения сбалансированности и устойчивости бюджета, прозрачности и открытости бюджетного процесса.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b/>
          <w:color w:val="FF0000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Бюджет</w:t>
      </w:r>
      <w:r w:rsidR="00B6475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ная и налоговая политика </w:t>
      </w:r>
      <w:r w:rsidR="00574F3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 </w:t>
      </w:r>
      <w:r w:rsidR="00DB7F9C">
        <w:rPr>
          <w:rFonts w:ascii="Times New Roman" w:hAnsi="Times New Roman"/>
          <w:sz w:val="28"/>
          <w:szCs w:val="28"/>
        </w:rPr>
        <w:t>2026 год и на плановый период 2027 и 2028 годов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, как составная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часть экономической политики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 определяет стр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атегию действий муниципалитета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 части доходов, расходов и межбюджетных отношений в поселении.</w:t>
      </w:r>
      <w:r w:rsidRPr="00EE16D4">
        <w:rPr>
          <w:rFonts w:ascii="Times New Roman" w:eastAsia="SimSun" w:hAnsi="Times New Roman" w:cs="Times New Roman"/>
          <w:b/>
          <w:color w:val="FF0000"/>
          <w:kern w:val="1"/>
          <w:sz w:val="28"/>
          <w:szCs w:val="28"/>
          <w:lang w:eastAsia="ar-SA"/>
        </w:rPr>
        <w:t xml:space="preserve"> 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 w:bidi="ru-RU"/>
        </w:rPr>
      </w:pPr>
      <w:r w:rsidRPr="00EE16D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Основные направления бюджетной и налоговой политики направлены на повышение эффективности управления муниципальными финансами, реализацию национальных проектов и региональных проектов на муниципальном уровне, обеспечение сбалансированности и устойчивости бюджета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 w:rsidRPr="00EE16D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 w:bidi="ru-RU"/>
        </w:rPr>
        <w:t>, эффективное использование межбюджетных трансфертов, внедрение удобных налоговых режимов, улучшение администрирования доходов со снижением административной нагрузки на налогоплательщиков.</w:t>
      </w:r>
    </w:p>
    <w:p w:rsidR="00EE16D4" w:rsidRPr="00DB7F9C" w:rsidRDefault="00EE16D4" w:rsidP="00DB7F9C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center"/>
        <w:rPr>
          <w:rFonts w:ascii="Times New Roman" w:eastAsia="SimSun" w:hAnsi="Times New Roman" w:cs="Times New Roman"/>
          <w:b/>
          <w:color w:val="FF0000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2.  Основные задачи и </w:t>
      </w:r>
      <w:proofErr w:type="gramStart"/>
      <w:r w:rsidRPr="00EE16D4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направл</w:t>
      </w:r>
      <w:r w:rsidR="00B6475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ения  бюджетной</w:t>
      </w:r>
      <w:proofErr w:type="gramEnd"/>
      <w:r w:rsidR="00B6475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политики </w:t>
      </w:r>
      <w:r w:rsidR="00574F3A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на </w:t>
      </w:r>
      <w:r w:rsidR="00DB7F9C" w:rsidRPr="00DB7F9C">
        <w:rPr>
          <w:rFonts w:ascii="Times New Roman" w:hAnsi="Times New Roman"/>
          <w:b/>
          <w:sz w:val="28"/>
          <w:szCs w:val="28"/>
        </w:rPr>
        <w:t>2026 год и на плановый период 2027 и 2028 годов</w:t>
      </w:r>
    </w:p>
    <w:p w:rsidR="00DB7F9C" w:rsidRPr="00DB7F9C" w:rsidRDefault="00EE16D4" w:rsidP="00DB7F9C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Приоритетным направлением </w:t>
      </w:r>
      <w:r w:rsidR="00EB169B"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бюджетной политики</w:t>
      </w:r>
      <w:r w:rsidR="00B6475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574F3A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на </w:t>
      </w:r>
      <w:r w:rsidR="00DB7F9C">
        <w:rPr>
          <w:rFonts w:ascii="Times New Roman" w:hAnsi="Times New Roman"/>
          <w:sz w:val="28"/>
          <w:szCs w:val="28"/>
        </w:rPr>
        <w:t>2026 год и на плановый период 2027 и 2028 годов</w:t>
      </w:r>
      <w:r w:rsidR="00DB7F9C"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="00DB7F9C" w:rsidRPr="00DB7F9C">
        <w:rPr>
          <w:rFonts w:ascii="Times New Roman" w:eastAsia="Calibri" w:hAnsi="Times New Roman" w:cs="Times New Roman"/>
          <w:sz w:val="28"/>
          <w:szCs w:val="28"/>
        </w:rPr>
        <w:t xml:space="preserve">является реализация региональных проектов в муниципальном образовании Белогорский район Республики Крым, что обеспечит выполнение задач, определенных Указом Президента Российской </w:t>
      </w:r>
      <w:proofErr w:type="gramStart"/>
      <w:r w:rsidR="00DB7F9C" w:rsidRPr="00DB7F9C">
        <w:rPr>
          <w:rFonts w:ascii="Times New Roman" w:eastAsia="Calibri" w:hAnsi="Times New Roman" w:cs="Times New Roman"/>
          <w:sz w:val="28"/>
          <w:szCs w:val="28"/>
        </w:rPr>
        <w:t>Федерации  №</w:t>
      </w:r>
      <w:proofErr w:type="gramEnd"/>
      <w:r w:rsidR="00DB7F9C" w:rsidRPr="00DB7F9C">
        <w:rPr>
          <w:rFonts w:ascii="Times New Roman" w:eastAsia="Calibri" w:hAnsi="Times New Roman" w:cs="Times New Roman"/>
          <w:sz w:val="28"/>
          <w:szCs w:val="28"/>
        </w:rPr>
        <w:t xml:space="preserve"> 474.</w:t>
      </w:r>
    </w:p>
    <w:p w:rsidR="00EE16D4" w:rsidRPr="00EE16D4" w:rsidRDefault="00EE16D4" w:rsidP="00DB7F9C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Одной из основных задач при формировании проекта бюджета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</w:t>
      </w:r>
      <w:r w:rsidR="00B6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Республики Крым </w:t>
      </w:r>
      <w:r w:rsid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</w:t>
      </w:r>
      <w:r w:rsidR="00B0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6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</w:t>
      </w:r>
      <w:r w:rsid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и 2027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является: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принятие бездефицитного бюджета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уменьшение бюджетной </w:t>
      </w:r>
      <w:proofErr w:type="spellStart"/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дотационности</w:t>
      </w:r>
      <w:proofErr w:type="spellEnd"/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поселения;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сокращение расходов бюджета до уровня расчетных объемов расходных обязательств бюджета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 </w:t>
      </w:r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органов местного самоуправления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утверждаемые расходы в решении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совета Белогорского района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Крым о бюджете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 на очередной финансовый год и плановый период составят: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первый год планового периода 2,5 процента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назначение); 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второй год планового периода 5 процентов общего объема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назначение). 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управление муниципальными финансами является основным направлением бюджетной по</w:t>
      </w:r>
      <w:r w:rsidR="00B6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литики </w:t>
      </w:r>
      <w:r w:rsidR="00C11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="00B02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64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плановый период </w:t>
      </w:r>
      <w:r w:rsidR="00C11EE1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и 2028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что обусловлено задачей по сохранению долгосрочной </w:t>
      </w:r>
      <w:proofErr w:type="gramStart"/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сбалансированности  и</w:t>
      </w:r>
      <w:proofErr w:type="gramEnd"/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устойчивости бюджетной системы района. 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Мерами, направленными на </w:t>
      </w:r>
      <w:r w:rsidRPr="00EE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снижение уровня </w:t>
      </w:r>
      <w:proofErr w:type="spellStart"/>
      <w:r w:rsidRPr="00EE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дотационности</w:t>
      </w:r>
      <w:proofErr w:type="spellEnd"/>
      <w:r w:rsidRPr="00EE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поселения, оздоровление муниципальных </w:t>
      </w:r>
      <w:proofErr w:type="gramStart"/>
      <w:r w:rsidRPr="00EE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финансов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 </w:t>
      </w:r>
      <w:r w:rsidR="00C11E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2027 и 2028</w:t>
      </w:r>
      <w:r w:rsidR="00574F3A"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E16D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являются: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1"/>
        </w:tabs>
        <w:suppressAutoHyphens/>
        <w:spacing w:after="0" w:line="30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оптимизация расходов бюджета 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 финансирование приоритетных социально значимых расходов;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1"/>
        </w:tabs>
        <w:suppressAutoHyphens/>
        <w:spacing w:after="0" w:line="30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повышение качества разработки муниципальных программ 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 увязка финансового обеспечения с плановыми значениями целевых показателей;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1"/>
        </w:tabs>
        <w:suppressAutoHyphens/>
        <w:spacing w:after="0" w:line="30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недопущение принятия новых расходных обязательств, не обеспеченных источниками финансирования;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1"/>
        </w:tabs>
        <w:suppressAutoHyphens/>
        <w:spacing w:after="0" w:line="30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соблюдение нормативов формирования расходов на содержание органов местного самоуправления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, установленных Правительством Российской Федерации,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правительством Республики Крым,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исключение дублирования функций и полномочий;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1"/>
        </w:tabs>
        <w:suppressAutoHyphens/>
        <w:spacing w:after="0" w:line="30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проведение оптимизации численности работников бюджетной сферы и органов местного самоуправления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Белогорский район Республики Крым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955"/>
        </w:tabs>
        <w:suppressAutoHyphens/>
        <w:spacing w:after="0" w:line="30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высвобождение недостаточно эффективно используемых ресурсов для их перенаправления на решение приоритетных задач в районе, перераспределение 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>экономии бюджетных средств, образовавшейся при заключении контрактов;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1"/>
        </w:tabs>
        <w:suppressAutoHyphens/>
        <w:spacing w:after="0" w:line="30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недопущение образования просроченной кредиторской задолженности по принятым обязательствам, в первую очередь по заработной плате и социальным выплатам;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1"/>
        </w:tabs>
        <w:suppressAutoHyphens/>
        <w:spacing w:after="0" w:line="300" w:lineRule="auto"/>
        <w:ind w:firstLine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недопущение по состоянию на 1-е число каждого месяца просроченной задолженности по долговым обязательствам 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1"/>
        </w:tabs>
        <w:suppressAutoHyphens/>
        <w:spacing w:after="0" w:line="300" w:lineRule="auto"/>
        <w:ind w:left="56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поддержка социально ориентированных некоммерческих организаций.</w:t>
      </w:r>
    </w:p>
    <w:p w:rsidR="00EE16D4" w:rsidRPr="00EE16D4" w:rsidRDefault="00EE16D4" w:rsidP="00EB169B">
      <w:pPr>
        <w:widowControl w:val="0"/>
        <w:tabs>
          <w:tab w:val="left" w:pos="791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При планиро</w:t>
      </w:r>
      <w:r w:rsidR="00B64759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вании бюджетных расходов </w:t>
      </w:r>
      <w:r w:rsid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</w:t>
      </w:r>
      <w:r w:rsid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ановый период 2027 и 2028</w:t>
      </w:r>
      <w:r w:rsidR="00574F3A"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будет сохранена социальная направленность бюджета 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 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с учетом:</w:t>
      </w:r>
    </w:p>
    <w:p w:rsidR="00DB7F9C" w:rsidRDefault="00DB7F9C" w:rsidP="00EB169B">
      <w:pPr>
        <w:widowControl w:val="0"/>
        <w:tabs>
          <w:tab w:val="left" w:pos="840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F9C">
        <w:rPr>
          <w:rFonts w:ascii="Times New Roman" w:eastAsia="Calibri" w:hAnsi="Times New Roman" w:cs="Times New Roman"/>
          <w:sz w:val="28"/>
          <w:szCs w:val="28"/>
        </w:rPr>
        <w:t>сохранения в 2026-2028 годах  соотношения средней заработной платы в соответствии с указами Президента Российской Федерации                               от 7 мая 2012 года   № 597  «О мероприятиях по реализации государственной   социальной   политики», от 1 июня 2012 года № 761 «О Национальной стратегии действий в интересах детей на 2012 - 2017 годы» и                                             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EE16D4" w:rsidRPr="00EE16D4" w:rsidRDefault="00EE16D4" w:rsidP="00EB169B">
      <w:pPr>
        <w:widowControl w:val="0"/>
        <w:tabs>
          <w:tab w:val="left" w:pos="840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В целях повышения эффективности использования бюджетных средств, снижения нерезультативных затрат, сокращения сроков заключения контрактов в муниципальном образовании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Зуйское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Белогорского района Республики Крым </w:t>
      </w:r>
      <w:r w:rsidR="00207A8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до 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31 декабря </w:t>
      </w:r>
      <w:r w:rsidR="00DB7F9C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2026</w:t>
      </w:r>
      <w:r w:rsidR="00E701D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года в соответствии с частью 66 статьи 112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при заключении муниципальных контрактов, договоров для обеспечения муниципальных н</w:t>
      </w:r>
      <w:r w:rsidR="00207A8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ужд муниципального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Зуйское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Белогорского района Республики Крым предусмотрена возможность осуществления закупки у единственного поставщика (подрядчика, исполнителя) (далее - механизм «единственного поставщика»). Механизм «единственного поставщика» применяется в том числе и при строительстве и реконструкции объектов ФЦП.</w:t>
      </w:r>
    </w:p>
    <w:p w:rsidR="00EE16D4" w:rsidRPr="00EE16D4" w:rsidRDefault="00EE16D4" w:rsidP="00EB169B">
      <w:pPr>
        <w:widowControl w:val="0"/>
        <w:tabs>
          <w:tab w:val="left" w:pos="840"/>
        </w:tabs>
        <w:spacing w:after="0" w:line="30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Применение, начиная с 2020 года, казначейского сопровождения авансовых платежей по муниципальным контрактам, источником финансового обеспечения которых является субсидия, предоставленная из бюджета Республики Крым на 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lastRenderedPageBreak/>
        <w:t>софинансирование мероприятий ФЦП, по муниципальным контрактам, заключенным с применением механизма «единственного поставщика», позволит ужесточить контроль за расходованием целевых бюджетных средств, управлять рисками муниципальных заказчиков в связи с неисполнением обязательств исполнителями после получения ими авансов, а также рисками самих исполнителей (соисполнителей), связанных с неполучением или несвоевременным получением оплаты после выполнения работ.</w:t>
      </w:r>
    </w:p>
    <w:p w:rsidR="00EE16D4" w:rsidRPr="00EE16D4" w:rsidRDefault="00207A8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Для достижения </w:t>
      </w:r>
      <w:r w:rsidR="00EE16D4"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эффективного управления муниципальными финансами необходимо  реализовать следующие меры: 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обеспечение сбалансированности и финансовой устойчивости бюджета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Крым;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системный подход к формированию бюджета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Крым, который позволит обеспечить эффективность и результативность использования бюджетных средств;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качества планирования и эффективности реализации муниципальных  программ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Крым, исходя из ожидаемых результатов;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налоговых и неналоговых доходов бюджета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Крым,</w:t>
      </w:r>
      <w:r w:rsidR="00207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свою очередь приведет к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снижению уровня </w:t>
      </w:r>
      <w:proofErr w:type="spellStart"/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дотационности</w:t>
      </w:r>
      <w:proofErr w:type="spellEnd"/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повышения доступности и качества предоставления муниципальных услуг;</w:t>
      </w:r>
    </w:p>
    <w:p w:rsidR="00EE16D4" w:rsidRPr="00EE16D4" w:rsidRDefault="00207A8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создание условий </w:t>
      </w:r>
      <w:r w:rsidR="00051101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для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повышения качества</w:t>
      </w:r>
      <w:r w:rsidR="00EE16D4"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предоставления муниципальных услуг;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повышение эффективности процедур проведения муниципальных закупок;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поддержание оптимальных объемов и структуры расходов на реализацию функций и полномочий органов местного самоуправления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Крым, стимулирование их к поиску внутренних резервов оптимизации бюджетных расходов, исключение дублирования функций и полномочий;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оптимизации численности работников бюджетной сферы;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высвобождение недостаточно эффективно используемых ресурсов для их перенаправления на решение приоритетных задач в поселении;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инвентаризация действующих расходных обязательств бюджета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Крым. Новые расходные обязательства должны приниматься только на основе тщательной оценки, наличия правового основания и обеспечения реальными доходными источниками и источниками покрытия дефицита бюджета;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недопущение образования просроченной кредиторской задолженности по принятым обязательствам, в первую очередь по заработной плате и социальным выплатам;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ежегодного мониторинга оценки качества управления финансами;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качества подготовки бюджетных решений; 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- совершенствование межбюджетных отношений;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проведение внутреннего финансового аудита;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создание целостной информационной системы бюджетного и бухгалтерского учета;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повышение прозрачности и открытости бюджетного планирования;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повышение финансовой грамотности населения;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развитие инициативного бюджетирования.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Основные направ</w:t>
      </w:r>
      <w:r w:rsidR="00B6475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ления бюджетной политики </w:t>
      </w:r>
      <w:r w:rsid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</w:t>
      </w:r>
      <w:r w:rsidR="00574F3A"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574F3A"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позволят сохранить преемственности задач, </w:t>
      </w:r>
      <w:r w:rsidR="00B0280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определенных </w:t>
      </w:r>
      <w:proofErr w:type="gramStart"/>
      <w:r w:rsidR="00B0280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 </w:t>
      </w:r>
      <w:r w:rsidR="00EC0A0B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2026</w:t>
      </w:r>
      <w:proofErr w:type="gramEnd"/>
      <w:r w:rsidR="00E701D0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году.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Одним из критериев оценки эффективности деятельности органов местного самоуправления муниципального образования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 w:bidi="ru-RU"/>
        </w:rPr>
        <w:t>Зуйское</w:t>
      </w:r>
      <w:r w:rsidRPr="00EE16D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 сельское поселение Белогорского района Республики Крым является качество оказания муниципальных услуг.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 целях повышения качества оказания муниципальных услуг необходимыми мероприятиями являются: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ar-SA"/>
        </w:rPr>
        <w:t>- обеспечение максимальной доступности получения муниципальных услуг в электронной форме, если это не запрещено законом;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привлечение к оказанию муниципальных услуг в социальной сфере негосударственных организаций;  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проведение оценки обоснованности затрат по оказываемым услугам (выполняемым работам);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Расходы бюджета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 планируется осуществлять с учетом повышения качества программно-целевого планирования с учетом приоритетов социально-экономического развития региона и реальных финансовых возможностей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муниципального поселения, реализации приоритетных проектов, обеспечение выполнения целевых показателей муниципальных программ, преемственность показателей достижения определенных целей, обозначенных в муниципальных программах.</w:t>
      </w:r>
    </w:p>
    <w:p w:rsidR="00EE16D4" w:rsidRPr="00EE16D4" w:rsidRDefault="00207A8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При этом необходимо обеспечить </w:t>
      </w:r>
      <w:r w:rsidR="00EE16D4"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долю расходов бюджета муниципального образования, формируемых в рамках муниципальных программ в общем объеме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расходов бюджета в размере не </w:t>
      </w:r>
      <w:r w:rsidR="00B6475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менее чем 9</w:t>
      </w:r>
      <w:r w:rsidR="00EE16D4"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5%. 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Проведение увязки муниципальных заданий  на оказание муниципальных услуг с целями муниципальных программ.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Повышение ответственности муниципальных учреждений за невыполнение муниципальных заданий, включая усиление контроля за проведением оценки соответствия качества фактически оказанных муниципальных услуг утвержденным требованиям к качеству.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политика на планируемый период будет направлена на дальнейшее совершенствование межбюджетных отношений. 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 рамках совершенствования межбюджетных отношений будут являться: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 при выделении субсидий из бюджета Республики Крым предусматривать софинансирование расходных обязательств за счет собственных средств бюджета в размере не менее 5%;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заключение соглашений о мерах по социально-экономическому развитию и оздоровлению муниципальных финансов с Министерством финансов Республики Крым для получателей </w:t>
      </w:r>
      <w:r w:rsidR="00EB169B"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дотаций на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выравнивание бюджетной обеспеченности муниципальных образований и (или) доходов по заменяющим указанные дотации дополнительным нормативам отчислений от налога на доходы физических лиц; </w:t>
      </w:r>
    </w:p>
    <w:p w:rsidR="00EE16D4" w:rsidRPr="00EE16D4" w:rsidRDefault="00EE16D4" w:rsidP="00EB169B">
      <w:pPr>
        <w:suppressAutoHyphens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получение субсидий из бюджета Республики Крым в пределах суммы, необходимой для оплаты денежных обязательств получателей средств бюджета; </w:t>
      </w:r>
    </w:p>
    <w:p w:rsidR="00EE16D4" w:rsidRPr="00EE16D4" w:rsidRDefault="00EE16D4" w:rsidP="00EB169B">
      <w:pPr>
        <w:suppressAutoHyphens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соблюдение установленных Министерством финансов Республики Крым предельных сроков заключения соглашений с главными распорядителями бюджетных средств Республики Крым о предоставлении субсидий в соответствии с типовой формой, утвержденной Министерством финансов Республики Крым;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укрепление финансовой дисциплины.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 целью повышения качества управления муниципальными финансами продолжится работа по проведению ежегодного мониторинга оценки качества управления финансами: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предоставление исходных данных в Министерство финансов Республики 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Крым для проведения ежегодного мониторинга оценки качества управления финансами в муниципальном образовании;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ежегодного мониторинга оценки качества управления финансами главными распорядителями средств бюджета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 Белогорского района Республики Крым.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E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Одним из ключевых элементов, необходимых для повышения эффективности использования бюджетных средств и эффективности управления муниципальными финансами, является организация и осуществление финансового менеджмента и внутреннего финансового аудита.</w:t>
      </w:r>
    </w:p>
    <w:p w:rsidR="00EE16D4" w:rsidRPr="00EE16D4" w:rsidRDefault="00EE16D4" w:rsidP="00EB169B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Совершенствование нормативно-правового регулирования осуществления финансового менеджмента и аудита является целью повышения качества внутреннего финансового контроля, охватывающего все аспекты деятельности органов местного самоуправления.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Проведение главными администраторами бюджетных средств, администраторами бюджетных средств бюджета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 внутреннего финансового аудита и финансового менеджмента приведет к достижению следующих целей: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 минимизации бюджетных рисков при выполнении внутренних бюджетных процедур, операций;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существенному снижению числа нарушений и ошибок, а также устранению причин и условий их возникновения, что в свою очередь приведет к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снижению вероятности наложения санкций и предписаний  органами государственного и муниципального финансового контроля;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составлению достоверной бухгалтерской (финансовой) отчётности;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ar-SA"/>
        </w:rPr>
        <w:t xml:space="preserve">-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достижению целевых значений показателей качества финансового менеджмента; </w:t>
      </w:r>
    </w:p>
    <w:p w:rsidR="00EE16D4" w:rsidRPr="00EE16D4" w:rsidRDefault="00EE16D4" w:rsidP="00EB169B">
      <w:pPr>
        <w:suppressAutoHyphens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shd w:val="clear" w:color="auto" w:fill="FFFFFF"/>
          <w:lang w:eastAsia="ar-SA"/>
        </w:rPr>
        <w:t>- обеспечению сохранности и эффективности использования муниципального имущества;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899"/>
        </w:tabs>
        <w:suppressAutoHyphens/>
        <w:spacing w:after="0" w:line="300" w:lineRule="auto"/>
        <w:ind w:firstLine="5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формированию и предоставлению достоверной и своевременной бухгалтерской (финансовой) отчётности;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899"/>
        </w:tabs>
        <w:suppressAutoHyphens/>
        <w:spacing w:after="0" w:line="300" w:lineRule="auto"/>
        <w:ind w:firstLine="5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предупреждению, выявлению и пресечению бюджетных нарушений, определенных статьей 306.1 Бюджетного кодекса Российской Федерации, минимизации бюджетных рисков;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792"/>
        </w:tabs>
        <w:suppressAutoHyphens/>
        <w:spacing w:after="0" w:line="300" w:lineRule="auto"/>
        <w:ind w:firstLine="5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предупреждению неправомерных действий должностных лиц.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>Продолжает свое совершенствование действующая единая информационная система бюджетного и бухгалтерского учета – Региональный электронный бюджет, которая  позволяет обеспечить сопоставимость показателей местных бюджетов и автоматическое формирование консолидированного бюджета Белогорского района Республики Крым.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 целью достижения максимальной  открытости и прозрачности бюджетного процесса – будет продолжена работа по широкому вовлечению граждан в обсуждение и принятие конкретных бюджетных решений, общественного контроля их эффективности и результативности.</w:t>
      </w:r>
    </w:p>
    <w:p w:rsidR="00EE16D4" w:rsidRPr="00EE16D4" w:rsidRDefault="00EE16D4" w:rsidP="00EB169B">
      <w:pPr>
        <w:widowControl w:val="0"/>
        <w:tabs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Продолжение работы по повышению уровня информационной открытости бюджета и прозрачности деятельности органов местного самоуправления, принимающих участие в подготовке, исполнении бюджета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 и составлении бюджетной отчетности, позволит получить обратную связь от граждан, которым интересны вопросы развития муниципальных финансов и создать таким образом условия для построения эффективной системы общественного контроля в сфере муниципального управления финансами.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Для достижения максимальной  прозрачности и открытости бюджета будет продолжена работа в распространении и обнародовании информации путем: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проведения публичных слушаний по проекту бюджета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 и годовому отчету об исполнении бюджета муниципального образования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 Белогорского района Республики Крым;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размещение в средствах массовой информации и на официальном сайте в государственной информационной системе «Портал  Правительства Республики Крым</w:t>
      </w:r>
      <w:r w:rsidRPr="00EE16D4">
        <w:rPr>
          <w:rFonts w:ascii="Calibri" w:eastAsia="SimSun" w:hAnsi="Calibri" w:cs="Times New Roman"/>
          <w:kern w:val="1"/>
          <w:sz w:val="28"/>
          <w:szCs w:val="28"/>
          <w:lang w:eastAsia="ar-SA"/>
        </w:rPr>
        <w:t xml:space="preserve">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на странице Белогорского муниципального района (http:belogorskiy.rk.gov.ru) в разделе «Муниципальные образования района» подраздел «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Зуйское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сельское поселение» в разделе «Бюджет для граждан» проекта бюджета на очередной финансовый год и плановый период и отчета об исполнении бюджета за текущий финансовый год муниципального образования Белогорский район Республики Крым;</w:t>
      </w:r>
    </w:p>
    <w:p w:rsidR="00EE16D4" w:rsidRPr="00EE16D4" w:rsidRDefault="00EE16D4" w:rsidP="00EB169B">
      <w:pPr>
        <w:widowControl w:val="0"/>
        <w:numPr>
          <w:ilvl w:val="0"/>
          <w:numId w:val="24"/>
        </w:numPr>
        <w:tabs>
          <w:tab w:val="left" w:pos="834"/>
        </w:tabs>
        <w:suppressAutoHyphens/>
        <w:spacing w:after="0" w:line="300" w:lineRule="auto"/>
        <w:ind w:firstLine="58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публикация проекта бюджета муниципального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Зуйское</w:t>
      </w:r>
      <w:r w:rsidRPr="00EE16D4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Белогорского района Республики Крым на очередной финансовый год и на плановый период, годового отчета об исполнении бюджета за отчетный период в доступной для граждан и общественности форме в виде брошюры и в электронной версии «Бюджет для граждан»;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lastRenderedPageBreak/>
        <w:t xml:space="preserve">- внесение (изменение и дополнение) данных об участниках и </w:t>
      </w:r>
      <w:proofErr w:type="spellStart"/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неучастниках</w:t>
      </w:r>
      <w:proofErr w:type="spellEnd"/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бюджетного процесса в Сводный реестр в государственной интегрированной информационной системе управления общественными финансами «Электронный бюджет».</w:t>
      </w:r>
    </w:p>
    <w:p w:rsidR="00EE16D4" w:rsidRPr="00EE16D4" w:rsidRDefault="00EE16D4" w:rsidP="00EB169B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Эффективное, ответственное и прозрачное управление бюджетными средствами муниципального района является важнейшим условием для повышения уровня и качества жизни населения, устойчивого экономического роста, модернизации социальной сферы и достижения стратегических целей социально-экономического развития муниципального района.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 целью повышения финансовой грамотности населения необходимо  реализовать следующие мероприятия: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 проведение мероприятий по информированию населения о финансовой грамотности и защите прав потребителей финансовых услуг;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- повышение охвата и качества финансового образования; 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-</w:t>
      </w:r>
      <w:r w:rsidR="00207A8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участие в ежегодно проводимой </w:t>
      </w:r>
      <w:r w:rsidRPr="00EE16D4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Всероссийской неделе финансовой грамотности для детей и молодежи.</w:t>
      </w:r>
    </w:p>
    <w:p w:rsidR="00EE16D4" w:rsidRPr="00EE16D4" w:rsidRDefault="00EE16D4" w:rsidP="00EB169B">
      <w:pPr>
        <w:suppressAutoHyphens/>
        <w:spacing w:after="0" w:line="300" w:lineRule="auto"/>
        <w:ind w:firstLine="709"/>
        <w:jc w:val="both"/>
        <w:rPr>
          <w:rFonts w:ascii="Times New Roman" w:eastAsia="SimSun" w:hAnsi="Times New Roman" w:cs="Times New Roman"/>
          <w:color w:val="FF0000"/>
          <w:kern w:val="1"/>
          <w:sz w:val="28"/>
          <w:szCs w:val="28"/>
          <w:lang w:eastAsia="ar-SA"/>
        </w:rPr>
      </w:pPr>
    </w:p>
    <w:p w:rsidR="00EE16D4" w:rsidRPr="00EE16D4" w:rsidRDefault="00EE16D4" w:rsidP="00EB169B">
      <w:pPr>
        <w:tabs>
          <w:tab w:val="left" w:pos="8647"/>
        </w:tabs>
        <w:suppressAutoHyphens/>
        <w:autoSpaceDE w:val="0"/>
        <w:autoSpaceDN w:val="0"/>
        <w:adjustRightInd w:val="0"/>
        <w:spacing w:after="0" w:line="300" w:lineRule="auto"/>
        <w:ind w:left="1134" w:right="991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3. Основные направления налоговой политики 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 </w:t>
      </w:r>
      <w:r w:rsidR="00574F3A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 xml:space="preserve">на </w:t>
      </w:r>
      <w:r w:rsidR="00DB7F9C" w:rsidRPr="000372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 w:rsidR="00DB7F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 год и на плановый период 2027</w:t>
      </w:r>
      <w:r w:rsidR="00DB7F9C" w:rsidRPr="000372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 202</w:t>
      </w:r>
      <w:r w:rsidR="00DB7F9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="00DB7F9C" w:rsidRPr="000372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годов</w:t>
      </w:r>
    </w:p>
    <w:p w:rsidR="00EE16D4" w:rsidRPr="00EE16D4" w:rsidRDefault="00EE16D4" w:rsidP="00EB169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</w:pPr>
    </w:p>
    <w:p w:rsidR="00EE16D4" w:rsidRPr="00EE16D4" w:rsidRDefault="00EE16D4" w:rsidP="00EB169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Основными приоритетами налоговой политики 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сельское поселение Белогорского района Республики Крым </w:t>
      </w:r>
      <w:r w:rsidR="00574F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 и на плановый период 2026 и 2027</w:t>
      </w:r>
      <w:r w:rsidR="00574F3A" w:rsidRPr="00EE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являются создание благоприятных условий для повышения эффективности деятельности отраслей экономики, инвестиционной привлекательнос</w:t>
      </w:r>
      <w:r w:rsidR="00E701D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ти поселения, обеспечение роста</w:t>
      </w:r>
      <w:r w:rsidR="00DF020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,</w:t>
      </w:r>
      <w:r w:rsidR="00E701D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доходной части бюджета муниципального образования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сельское поселение Белогорского района Республики Крым для обеспечения его сбалансированности.</w:t>
      </w:r>
    </w:p>
    <w:p w:rsidR="00EE16D4" w:rsidRPr="00EE16D4" w:rsidRDefault="00EE16D4" w:rsidP="00EB169B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Основными направлениями налоговой политики 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сельское поселение Белогорского района Республики Крым </w:t>
      </w:r>
      <w:r w:rsidR="00B6475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на </w:t>
      </w:r>
      <w:r w:rsidR="0059711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2026</w:t>
      </w:r>
      <w:r w:rsidR="00E701D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</w:t>
      </w:r>
      <w:r w:rsidR="00B6475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-</w:t>
      </w:r>
      <w:r w:rsidR="0059711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2027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годы являются:</w:t>
      </w:r>
    </w:p>
    <w:p w:rsidR="00EE16D4" w:rsidRPr="00EE16D4" w:rsidRDefault="00EE16D4" w:rsidP="00EB169B">
      <w:pPr>
        <w:widowControl w:val="0"/>
        <w:numPr>
          <w:ilvl w:val="0"/>
          <w:numId w:val="23"/>
        </w:numPr>
        <w:tabs>
          <w:tab w:val="left" w:pos="993"/>
          <w:tab w:val="left" w:pos="1432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Улучшение инвестиционной привлекательности 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сельское поселение Белогорского района Республики Крым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, создание условий и стимулов для развития приоритетных отраслей экономики поселения.</w:t>
      </w:r>
    </w:p>
    <w:p w:rsidR="005B6FED" w:rsidRDefault="00EE16D4" w:rsidP="005B6FED">
      <w:pPr>
        <w:widowControl w:val="0"/>
        <w:numPr>
          <w:ilvl w:val="0"/>
          <w:numId w:val="23"/>
        </w:numPr>
        <w:tabs>
          <w:tab w:val="left" w:pos="993"/>
          <w:tab w:val="left" w:pos="1432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lastRenderedPageBreak/>
        <w:t>Совершенствование сферы правового регулирования вопросов взимания налоговых и неналоговых доходов:</w:t>
      </w:r>
    </w:p>
    <w:p w:rsidR="005B6FED" w:rsidRDefault="005B6FED" w:rsidP="005B6FED">
      <w:pPr>
        <w:widowControl w:val="0"/>
        <w:tabs>
          <w:tab w:val="left" w:pos="993"/>
          <w:tab w:val="left" w:pos="1432"/>
        </w:tabs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-действие на территории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муниципального образования Зуйское сельское поселение </w:t>
      </w:r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Белогорского района налога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Республики Крым</w:t>
      </w:r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 профессиональный доход для </w:t>
      </w:r>
      <w:proofErr w:type="spellStart"/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самозанятых</w:t>
      </w:r>
      <w:proofErr w:type="spellEnd"/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граждан;</w:t>
      </w:r>
    </w:p>
    <w:p w:rsidR="005B6FED" w:rsidRPr="005B6FED" w:rsidRDefault="005B6FED" w:rsidP="005B6FED">
      <w:pPr>
        <w:widowControl w:val="0"/>
        <w:tabs>
          <w:tab w:val="left" w:pos="993"/>
          <w:tab w:val="left" w:pos="1432"/>
        </w:tabs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зачисление по единым нормативам в размере 13,05% </w:t>
      </w:r>
      <w:proofErr w:type="gramStart"/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отчисления  от</w:t>
      </w:r>
      <w:proofErr w:type="gramEnd"/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налога на доходы физических лиц в части суммы налога, превышающей 650 тысяч рублей, относящейся к части налоговой базы, превышающей 5 миллионов рублей в бюджет муниципального образования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Зуйское сельское поселение Белогорского</w:t>
      </w:r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а</w:t>
      </w:r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Республики Крым, подлежащих зачислению в соответствии с Бюджетным кодексом Российской Федерации и законодательством о налогах и сборах в бюджет Республики Крым;</w:t>
      </w:r>
    </w:p>
    <w:p w:rsidR="005B6FED" w:rsidRPr="00EE16D4" w:rsidRDefault="005B6FED" w:rsidP="005B6FED">
      <w:pPr>
        <w:widowControl w:val="0"/>
        <w:tabs>
          <w:tab w:val="left" w:pos="993"/>
          <w:tab w:val="left" w:pos="1432"/>
        </w:tabs>
        <w:suppressAutoHyphens/>
        <w:spacing w:after="0" w:line="30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5B6FED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-зачисление по единым нормативам в виде дифференцированных нормативов отчислений часть поступлений  от налога, взимаемого в связи с применением упрощенной системы налогообложения в бюджет муниципального образования Белогорский район Республики Крым, подлежащих зачислению в соответствии с Бюджетным кодексом Российской Федерации и законодательством о налогах и сборах в бюджет Республики Крым;</w:t>
      </w:r>
    </w:p>
    <w:p w:rsidR="00EE16D4" w:rsidRDefault="00051101" w:rsidP="00EB169B">
      <w:pPr>
        <w:widowControl w:val="0"/>
        <w:tabs>
          <w:tab w:val="left" w:pos="0"/>
          <w:tab w:val="left" w:pos="567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ab/>
      </w:r>
      <w:r w:rsidR="00EE16D4"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-взимание налога на имущество физических лиц исходя из кадастровой стоимости объектов налогообложения,</w:t>
      </w:r>
    </w:p>
    <w:p w:rsidR="00597114" w:rsidRDefault="00597114" w:rsidP="00EB169B">
      <w:pPr>
        <w:widowControl w:val="0"/>
        <w:tabs>
          <w:tab w:val="left" w:pos="0"/>
          <w:tab w:val="left" w:pos="567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/>
          <w:color w:val="1A1A1A"/>
          <w:spacing w:val="-6"/>
          <w:sz w:val="29"/>
          <w:szCs w:val="29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- </w:t>
      </w:r>
      <w:r w:rsidRPr="0003728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3728C">
        <w:rPr>
          <w:rFonts w:ascii="Times New Roman" w:eastAsia="Times New Roman" w:hAnsi="Times New Roman"/>
          <w:color w:val="1A1A1A"/>
          <w:spacing w:val="-6"/>
          <w:sz w:val="29"/>
          <w:szCs w:val="29"/>
          <w:shd w:val="clear" w:color="auto" w:fill="FFFFFF"/>
          <w:lang w:eastAsia="ru-RU"/>
        </w:rPr>
        <w:t>нижение порога доходов для налогоплательщиков, применяющих упрощенную систему налогообложения, при превышении которого возникает обязанность по уплате НДС, с 60 млн рублей до 10 млн рублей;</w:t>
      </w:r>
    </w:p>
    <w:p w:rsidR="00597114" w:rsidRPr="00EE16D4" w:rsidRDefault="00597114" w:rsidP="00EB169B">
      <w:pPr>
        <w:widowControl w:val="0"/>
        <w:tabs>
          <w:tab w:val="left" w:pos="0"/>
          <w:tab w:val="left" w:pos="567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pacing w:val="-6"/>
          <w:sz w:val="29"/>
          <w:szCs w:val="29"/>
          <w:shd w:val="clear" w:color="auto" w:fill="FFFFFF"/>
          <w:lang w:eastAsia="ru-RU"/>
        </w:rPr>
        <w:t xml:space="preserve">- </w:t>
      </w:r>
      <w:r w:rsidRPr="0003728C">
        <w:rPr>
          <w:rFonts w:ascii="Times New Roman" w:hAnsi="Times New Roman"/>
          <w:sz w:val="28"/>
          <w:szCs w:val="28"/>
        </w:rPr>
        <w:t>действие пониженных ставок для налога, уплачиваемого при применении упрощенной системы налогообложения, в отношении социальных предприятий, зарегистрированных на территории Республики Крым и включенных в Единый реестр субъектов малого и среднего предпринимательства, в размере 1% когда объектом налогообложения являются доходы, и 5% когда объектом налогообложения являются доходы, уменьшенные на величину расходов;</w:t>
      </w:r>
    </w:p>
    <w:p w:rsidR="00EE16D4" w:rsidRPr="00EE16D4" w:rsidRDefault="00051101" w:rsidP="00EB169B">
      <w:pPr>
        <w:widowControl w:val="0"/>
        <w:tabs>
          <w:tab w:val="left" w:pos="0"/>
          <w:tab w:val="left" w:pos="567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 xml:space="preserve">- наполнение </w:t>
      </w:r>
      <w:r w:rsidR="00EE16D4"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Реестра имущества, находящегося в муниципальной собстве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нности сведениями о движимом и </w:t>
      </w:r>
      <w:r w:rsidR="00EE16D4"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недвижимом имуществе, в том числе о правообладателях этого имущества;</w:t>
      </w:r>
    </w:p>
    <w:p w:rsidR="00EE16D4" w:rsidRPr="00EE16D4" w:rsidRDefault="00EE16D4" w:rsidP="00EB169B">
      <w:pPr>
        <w:widowControl w:val="0"/>
        <w:tabs>
          <w:tab w:val="left" w:pos="993"/>
          <w:tab w:val="left" w:pos="1432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-</w:t>
      </w:r>
      <w:r w:rsidRPr="00EE16D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 w:bidi="ru-RU"/>
        </w:rPr>
        <w:t xml:space="preserve">проведение совместной работы исполнительных органов государственной власти Республики Крым, органов местного самоуправления, направленной на повышение уровня собираемости налоговых и неналоговых доходов бюджета 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сельское поселение Белогорского района 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Республики Крым</w:t>
      </w:r>
      <w:r w:rsidRPr="00EE16D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ru-RU" w:bidi="ru-RU"/>
        </w:rPr>
        <w:t>, расширение налоговой базы путем ее легализации, снижение недоимки, совершенствование механизмов такого взаимодействия;</w:t>
      </w:r>
    </w:p>
    <w:p w:rsidR="00EE16D4" w:rsidRPr="00EE16D4" w:rsidRDefault="00EE16D4" w:rsidP="00EB169B">
      <w:pPr>
        <w:widowControl w:val="0"/>
        <w:numPr>
          <w:ilvl w:val="0"/>
          <w:numId w:val="23"/>
        </w:numPr>
        <w:tabs>
          <w:tab w:val="left" w:pos="993"/>
          <w:tab w:val="left" w:pos="1432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Расширение налогооблагаемой базы на основе роста предпринимательской активности, денежных доходов населения, содействия вовлечению граждан в предпринимательскую деятельность и сокращение неформальной занятости.</w:t>
      </w:r>
    </w:p>
    <w:p w:rsidR="00EE16D4" w:rsidRPr="00EE16D4" w:rsidRDefault="00EE16D4" w:rsidP="00EB169B">
      <w:pPr>
        <w:widowControl w:val="0"/>
        <w:numPr>
          <w:ilvl w:val="0"/>
          <w:numId w:val="23"/>
        </w:numPr>
        <w:tabs>
          <w:tab w:val="left" w:pos="993"/>
          <w:tab w:val="left" w:pos="1432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Укрепление и развитие налогового потенциала муниципального образования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сельское поселение Белогорского района Республики Крым:</w:t>
      </w:r>
    </w:p>
    <w:p w:rsidR="00EE16D4" w:rsidRPr="00EE16D4" w:rsidRDefault="00EE16D4" w:rsidP="00EB169B">
      <w:pPr>
        <w:widowControl w:val="0"/>
        <w:tabs>
          <w:tab w:val="left" w:pos="1432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- мониторинг налоговых поступлений в консолидированный бюджет от деятельности крупных налогоплательщиков;</w:t>
      </w:r>
    </w:p>
    <w:p w:rsidR="00EE16D4" w:rsidRPr="00EE16D4" w:rsidRDefault="00EE16D4" w:rsidP="00EB169B">
      <w:pPr>
        <w:widowControl w:val="0"/>
        <w:tabs>
          <w:tab w:val="left" w:pos="1432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-реализация мероприятий, направленных на выполнение Программы оздоровления государственных финансов Республики Крым на территории поселения.</w:t>
      </w:r>
    </w:p>
    <w:p w:rsidR="00EE16D4" w:rsidRPr="00EE16D4" w:rsidRDefault="00EE16D4" w:rsidP="00EB169B">
      <w:pPr>
        <w:widowControl w:val="0"/>
        <w:tabs>
          <w:tab w:val="left" w:pos="7800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5. Повышение эффективности предоставляемых налоговых льгот:</w:t>
      </w:r>
    </w:p>
    <w:p w:rsidR="00EE16D4" w:rsidRPr="00EE16D4" w:rsidRDefault="00EE16D4" w:rsidP="00EB169B">
      <w:pPr>
        <w:widowControl w:val="0"/>
        <w:tabs>
          <w:tab w:val="left" w:pos="7800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-</w:t>
      </w:r>
      <w:r w:rsidR="0005110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формирование и ведение перечня 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налоговых льгот (налоговых расходов) муниципального образования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сельское поселение Белогорского района Республики Крым;</w:t>
      </w:r>
    </w:p>
    <w:p w:rsidR="00EE16D4" w:rsidRPr="00EE16D4" w:rsidRDefault="00EE16D4" w:rsidP="00EB169B">
      <w:pPr>
        <w:widowControl w:val="0"/>
        <w:tabs>
          <w:tab w:val="left" w:pos="7800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-проведение ежегодной оценки эффективности налоговых льгот (пониженных ставок по налогам), установленных на территориях муниципального образования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сельское поселение Белогорского района Республики Крым, в соответствии с рекомендациями Министерства финансов Республики Крым;</w:t>
      </w:r>
    </w:p>
    <w:p w:rsidR="00EE16D4" w:rsidRPr="00EE16D4" w:rsidRDefault="00EE16D4" w:rsidP="00EB169B">
      <w:pPr>
        <w:widowControl w:val="0"/>
        <w:tabs>
          <w:tab w:val="left" w:pos="7800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-продолжение работы по учету и анализу предоставляемых налоговых льгот (пониженных ставок) по местным налогам, разработке методологии оценки налоговых льгот, отмене неэффективных льгот;</w:t>
      </w:r>
    </w:p>
    <w:p w:rsidR="00EE16D4" w:rsidRPr="00EE16D4" w:rsidRDefault="00EE16D4" w:rsidP="00EB169B">
      <w:pPr>
        <w:widowControl w:val="0"/>
        <w:tabs>
          <w:tab w:val="left" w:pos="7800"/>
        </w:tabs>
        <w:suppressAutoHyphens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-утверждение плана по устранению неэффективных налоговых льгот (пониженных ставок по налогам), установленных в муниципальном образовании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>Зуйское</w:t>
      </w: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 сельское поселение Белогорского района Республики Крым, в случае их выявления.</w:t>
      </w:r>
    </w:p>
    <w:p w:rsidR="00EC0A0B" w:rsidRPr="00EC0A0B" w:rsidRDefault="00EE16D4" w:rsidP="00EC0A0B">
      <w:pPr>
        <w:widowControl w:val="0"/>
        <w:tabs>
          <w:tab w:val="left" w:pos="993"/>
          <w:tab w:val="left" w:pos="1432"/>
        </w:tabs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D4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ru-RU"/>
        </w:rPr>
        <w:t xml:space="preserve">6.  </w:t>
      </w:r>
      <w:r w:rsidR="00EC0A0B"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EC0A0B"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Наполнение  Реестра</w:t>
      </w:r>
      <w:proofErr w:type="gramEnd"/>
      <w:r w:rsidR="00EC0A0B"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находящегося в муниципальной собственности сведениями о движимом и  недвижимом имуществе, в том числе о правообладателях этого имущества;</w:t>
      </w:r>
    </w:p>
    <w:p w:rsidR="00EC0A0B" w:rsidRPr="00EC0A0B" w:rsidRDefault="00EC0A0B" w:rsidP="00EC0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работы по выявлению правообладателей объектов недвижимости с целью наполнения Единого государственного реестра недвижимости актуальными и достоверными сведениями о правообладателях ранее учтенных объектов недвижимости, а также вовлечения в налоговый оборот ранее не учтенных земельных участков и объектов капитального строительства; </w:t>
      </w:r>
    </w:p>
    <w:p w:rsidR="00EC0A0B" w:rsidRPr="00EC0A0B" w:rsidRDefault="00EC0A0B" w:rsidP="00EC0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кадастровых работ по образованию земельных участков, выделяемых в счет невостребованных земельных долей, и государственной регистрации права муниципальной собственности на такие земельные участки, а 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проведения работы по вовлечению в сельскохозяйственный оборот таких земельных участков;</w:t>
      </w:r>
    </w:p>
    <w:p w:rsidR="00EC0A0B" w:rsidRPr="00EC0A0B" w:rsidRDefault="00EC0A0B" w:rsidP="00EC0A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работы по сокращению объемов накопленной дебиторской задолженности по доходам бюджета муниципального образования Белогорский район Республики Крым.</w:t>
      </w:r>
    </w:p>
    <w:p w:rsidR="00EC0A0B" w:rsidRPr="00EC0A0B" w:rsidRDefault="00EC0A0B" w:rsidP="00EC0A0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C0A0B">
        <w:rPr>
          <w:rFonts w:ascii="Times New Roman" w:eastAsia="Calibri" w:hAnsi="Times New Roman" w:cs="Times New Roman"/>
          <w:sz w:val="28"/>
          <w:szCs w:val="28"/>
        </w:rPr>
        <w:t xml:space="preserve"> Выполнение мероприятий по увеличению поступлений налоговых и неналоговых доходов в консолидированный бюджет Республики Крым, включенных в Программу оздоровления государственных финансов Республики Крым на 2018 - 2030 годы, утверждённую распоряжением Совета министров Республики Крым от 28.09.2018 № 1157-р.</w:t>
      </w:r>
    </w:p>
    <w:p w:rsidR="00EC0A0B" w:rsidRPr="00EC0A0B" w:rsidRDefault="00EC0A0B" w:rsidP="00EC0A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продолжить работу:</w:t>
      </w:r>
    </w:p>
    <w:p w:rsidR="00EC0A0B" w:rsidRPr="00EC0A0B" w:rsidRDefault="00EC0A0B" w:rsidP="00EC0A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по инвентаризации объектов недвижимого имущества и по выявлению лиц, уклоняющихся от государственной регистрации права собственности с целью постановки объекта на налоговый учет (для обеспечения полноты учета объектов налогообложения необходимо провести сверку данных с налоговым органом и подразделениями </w:t>
      </w:r>
      <w:proofErr w:type="spellStart"/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C0A0B" w:rsidRPr="00EC0A0B" w:rsidRDefault="00EC0A0B" w:rsidP="00EC0A0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по проведению мероприятий, направленных на привлечение населения к регистрации прав граждан на объекты недвижимости в упрощенном порядке и информированию граждан о данном порядке;</w:t>
      </w:r>
    </w:p>
    <w:p w:rsidR="00EC0A0B" w:rsidRPr="00EC0A0B" w:rsidRDefault="00EC0A0B" w:rsidP="00EC0A0B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по </w:t>
      </w:r>
      <w:r w:rsidRPr="00EC0A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проведению совместной работы исполнительных органов государственной власти Республики Крым, органов местного самоуправления муниципальных образований Белогорского района Республики Крым и территориальных органов федеральных органов государственной власти, направленной на повышение уровня собираемости налоговых и неналоговых доходов бюджета 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Белогорский район Республики Крым</w:t>
      </w:r>
      <w:r w:rsidRPr="00EC0A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, расширение налоговой базы путем ее легализации, снижение недоимки, совершенствование механизмов такого взаимодействия;</w:t>
      </w:r>
    </w:p>
    <w:p w:rsidR="00EC0A0B" w:rsidRPr="00EC0A0B" w:rsidRDefault="00EC0A0B" w:rsidP="00EC0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      - по проведению 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с организациями и индивидуальными предпринимателями, направленной на легализацию налоговой </w:t>
      </w:r>
      <w:proofErr w:type="gramStart"/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базы,  недопущение</w:t>
      </w:r>
      <w:proofErr w:type="gramEnd"/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сотрудникам заработной платы ниже минимального размера оплаты труда, доведение уровня заработной платы до среднеотраслевого показателя, установленного на территории Республики Крым, а также проведение мероприятий по легализации труда наемных работников;</w:t>
      </w:r>
    </w:p>
    <w:p w:rsidR="00EC0A0B" w:rsidRPr="00EC0A0B" w:rsidRDefault="00EC0A0B" w:rsidP="00EC0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расширение налогооблагаемой базы на основе роста предпринимательской активности, денежных доходов населения, содействия вовлечению граждан в предпринимательскую деятельность и сокращение неформальной занятости.</w:t>
      </w:r>
    </w:p>
    <w:p w:rsidR="00EC0A0B" w:rsidRPr="00EC0A0B" w:rsidRDefault="00EC0A0B" w:rsidP="00EC0A0B">
      <w:pPr>
        <w:widowControl w:val="0"/>
        <w:tabs>
          <w:tab w:val="left" w:pos="851"/>
          <w:tab w:val="left" w:pos="1432"/>
        </w:tabs>
        <w:suppressAutoHyphens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Укрепление и развитие налогового потенциала муниципального образования Белогорский район Республики Крым:</w:t>
      </w:r>
    </w:p>
    <w:p w:rsidR="00EC0A0B" w:rsidRPr="00EC0A0B" w:rsidRDefault="00EC0A0B" w:rsidP="00EC0A0B">
      <w:pPr>
        <w:widowControl w:val="0"/>
        <w:tabs>
          <w:tab w:val="left" w:pos="1432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мониторинг налоговых поступлений в консолидированный бюджет от деятельности крупных налогоплательщиков;</w:t>
      </w:r>
    </w:p>
    <w:p w:rsidR="00EC0A0B" w:rsidRPr="00EC0A0B" w:rsidRDefault="00EC0A0B" w:rsidP="00EC0A0B">
      <w:pPr>
        <w:widowControl w:val="0"/>
        <w:tabs>
          <w:tab w:val="left" w:pos="1432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реализация мероприятий, направленных на выполнение Программы оздоровления государственных финансов Республики Крым на территории Белогорского района Республики Крым.</w:t>
      </w:r>
    </w:p>
    <w:p w:rsidR="00EC0A0B" w:rsidRPr="00EC0A0B" w:rsidRDefault="00EC0A0B" w:rsidP="00EC0A0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Резервом укрепления доходной базы местных бюджетов является повышение доходного потенциала неналоговых платежей местного бюджета, в том числе за 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 пересмотра ставок арендной платы за муниципальное имущество, инвентаризации имущества с целью выявления имущества возможного к сдаче в аренду и повышения эффективности работы по сокращению дебиторской задолженности по неналоговым платежам.</w:t>
      </w:r>
    </w:p>
    <w:p w:rsidR="00EC0A0B" w:rsidRPr="00EC0A0B" w:rsidRDefault="00EC0A0B" w:rsidP="00EC0A0B">
      <w:pPr>
        <w:widowControl w:val="0"/>
        <w:tabs>
          <w:tab w:val="left" w:pos="78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Повышение эффективности предоставляемых налоговых льгот:</w:t>
      </w:r>
    </w:p>
    <w:p w:rsidR="00EC0A0B" w:rsidRPr="00EC0A0B" w:rsidRDefault="00EC0A0B" w:rsidP="00EC0A0B">
      <w:pPr>
        <w:widowControl w:val="0"/>
        <w:tabs>
          <w:tab w:val="left" w:pos="78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формирование и ведение </w:t>
      </w:r>
      <w:proofErr w:type="gramStart"/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перечня  налоговых</w:t>
      </w:r>
      <w:proofErr w:type="gramEnd"/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льгот (налоговых расходов) муниципальных образований Белогорского района Республики Крым;</w:t>
      </w:r>
    </w:p>
    <w:p w:rsidR="00EC0A0B" w:rsidRPr="00EC0A0B" w:rsidRDefault="00EC0A0B" w:rsidP="00EC0A0B">
      <w:pPr>
        <w:widowControl w:val="0"/>
        <w:tabs>
          <w:tab w:val="left" w:pos="78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проведение ежегодной оценки эффективности налоговых льгот (пониженных ставок по налогам), установленных на территориях муниципальных образований Белогорского района Республики Крым, в соответствии с рекомендациями Министерства финансов Республики Крым;</w:t>
      </w:r>
    </w:p>
    <w:p w:rsidR="00EC0A0B" w:rsidRPr="00EC0A0B" w:rsidRDefault="00EC0A0B" w:rsidP="00EC0A0B">
      <w:pPr>
        <w:widowControl w:val="0"/>
        <w:tabs>
          <w:tab w:val="left" w:pos="78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продолжение работы по учету и анализу предоставляемых налоговых льгот (пониженных ставок) по местным налогам, разработке методологии оценки налоговых льгот, отмене неэффективных льгот;</w:t>
      </w:r>
    </w:p>
    <w:p w:rsidR="00EC0A0B" w:rsidRPr="00EC0A0B" w:rsidRDefault="00EC0A0B" w:rsidP="00EC0A0B">
      <w:pPr>
        <w:widowControl w:val="0"/>
        <w:tabs>
          <w:tab w:val="left" w:pos="7800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-утверждение плана по устранению неэффективных налоговых льгот (пониженных ставок по налогам), установленных в муниципальных образованиях Белогорского района Республики Крым, в случае их выявления.</w:t>
      </w:r>
    </w:p>
    <w:p w:rsidR="00EC0A0B" w:rsidRPr="00EC0A0B" w:rsidRDefault="00EC0A0B" w:rsidP="00EC0A0B">
      <w:pPr>
        <w:widowControl w:val="0"/>
        <w:tabs>
          <w:tab w:val="left" w:pos="1418"/>
        </w:tabs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 Продолжение работы по выявлению, постановке на налоговый учет и привлечению к налогообложению обособленных подразделений, головные организации которых расположены за пределами района и Республики Крым.</w:t>
      </w:r>
    </w:p>
    <w:p w:rsidR="00EC0A0B" w:rsidRPr="00EC0A0B" w:rsidRDefault="00EC0A0B" w:rsidP="00EC0A0B">
      <w:pPr>
        <w:pStyle w:val="a6"/>
        <w:widowControl w:val="0"/>
        <w:numPr>
          <w:ilvl w:val="0"/>
          <w:numId w:val="28"/>
        </w:numPr>
        <w:tabs>
          <w:tab w:val="left" w:pos="0"/>
          <w:tab w:val="left" w:pos="1418"/>
        </w:tabs>
        <w:suppressAutoHyphens/>
        <w:spacing w:after="0" w:line="322" w:lineRule="exact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Проведение мероприятий, направленных на повышение собираемости налогов, сокращение задолженности по платежам в бюджет </w:t>
      </w:r>
      <w:r w:rsidRPr="00EC0A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Белогорский район Республики Крым</w:t>
      </w: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C0A0B" w:rsidRPr="00EC0A0B" w:rsidRDefault="00EC0A0B" w:rsidP="00EC0A0B">
      <w:pPr>
        <w:pStyle w:val="a6"/>
        <w:widowControl w:val="0"/>
        <w:numPr>
          <w:ilvl w:val="0"/>
          <w:numId w:val="28"/>
        </w:numPr>
        <w:tabs>
          <w:tab w:val="left" w:pos="0"/>
          <w:tab w:val="left" w:pos="1043"/>
        </w:tabs>
        <w:suppressAutoHyphens/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Совершенствование методов налогового администрирования, повышение уровня ответственности главных администраторов доходов за выполнение плановых показателей поступления доходов в консолидированный бюджет Белогорского района Республики Крым.</w:t>
      </w:r>
    </w:p>
    <w:p w:rsidR="00EC0A0B" w:rsidRPr="00EC0A0B" w:rsidRDefault="00EC0A0B" w:rsidP="00EC0A0B">
      <w:pPr>
        <w:widowControl w:val="0"/>
        <w:numPr>
          <w:ilvl w:val="0"/>
          <w:numId w:val="28"/>
        </w:numPr>
        <w:tabs>
          <w:tab w:val="left" w:pos="1418"/>
        </w:tabs>
        <w:suppressAutoHyphens/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Проведение мероприятий, способствующих эффективному использованию муниципальной собственности.</w:t>
      </w:r>
    </w:p>
    <w:p w:rsidR="00EC0A0B" w:rsidRPr="00EC0A0B" w:rsidRDefault="00EC0A0B" w:rsidP="00EC0A0B">
      <w:pPr>
        <w:widowControl w:val="0"/>
        <w:numPr>
          <w:ilvl w:val="0"/>
          <w:numId w:val="28"/>
        </w:numPr>
        <w:tabs>
          <w:tab w:val="left" w:pos="1134"/>
        </w:tabs>
        <w:suppressAutoHyphens/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Методологическая поддержка работы местных органов власти с собственниками земельных участков по регистрации прав собственности в установленном порядке.</w:t>
      </w:r>
    </w:p>
    <w:p w:rsidR="00EC0A0B" w:rsidRPr="00EC0A0B" w:rsidRDefault="00EC0A0B" w:rsidP="00EC0A0B">
      <w:pPr>
        <w:widowControl w:val="0"/>
        <w:numPr>
          <w:ilvl w:val="0"/>
          <w:numId w:val="28"/>
        </w:numPr>
        <w:tabs>
          <w:tab w:val="left" w:pos="1276"/>
        </w:tabs>
        <w:suppressAutoHyphens/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Осуществление мониторинга законодательства Российской Федерации, Республики </w:t>
      </w:r>
      <w:proofErr w:type="gramStart"/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Крым  о</w:t>
      </w:r>
      <w:proofErr w:type="gramEnd"/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налогах и с</w:t>
      </w:r>
      <w:bookmarkStart w:id="2" w:name="_GoBack"/>
      <w:bookmarkEnd w:id="2"/>
      <w:r w:rsidRPr="00EC0A0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борах с целью приведения в соответствие с ним муниципальных правовых актов.</w:t>
      </w:r>
    </w:p>
    <w:p w:rsidR="00B46883" w:rsidRPr="00EE16D4" w:rsidRDefault="00B46883" w:rsidP="00EC0A0B">
      <w:pPr>
        <w:widowControl w:val="0"/>
        <w:tabs>
          <w:tab w:val="left" w:pos="1418"/>
        </w:tabs>
        <w:suppressAutoHyphens/>
        <w:spacing w:after="0" w:line="30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sectPr w:rsidR="00B46883" w:rsidRPr="00EE16D4" w:rsidSect="00EB169B">
      <w:pgSz w:w="11906" w:h="16838"/>
      <w:pgMar w:top="993" w:right="560" w:bottom="1134" w:left="1140" w:header="720" w:footer="72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29"/>
    <w:multiLevelType w:val="multilevel"/>
    <w:tmpl w:val="0000002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99"/>
    <w:multiLevelType w:val="hybridMultilevel"/>
    <w:tmpl w:val="58A04DC8"/>
    <w:lvl w:ilvl="0" w:tplc="58D68E6C">
      <w:start w:val="1"/>
      <w:numFmt w:val="bullet"/>
      <w:lvlText w:val="в"/>
      <w:lvlJc w:val="left"/>
    </w:lvl>
    <w:lvl w:ilvl="1" w:tplc="2CA2A486">
      <w:start w:val="1"/>
      <w:numFmt w:val="bullet"/>
      <w:lvlText w:val="-"/>
      <w:lvlJc w:val="left"/>
    </w:lvl>
    <w:lvl w:ilvl="2" w:tplc="202A2C30">
      <w:numFmt w:val="decimal"/>
      <w:lvlText w:val=""/>
      <w:lvlJc w:val="left"/>
    </w:lvl>
    <w:lvl w:ilvl="3" w:tplc="8B000B12">
      <w:numFmt w:val="decimal"/>
      <w:lvlText w:val=""/>
      <w:lvlJc w:val="left"/>
    </w:lvl>
    <w:lvl w:ilvl="4" w:tplc="085E52DE">
      <w:numFmt w:val="decimal"/>
      <w:lvlText w:val=""/>
      <w:lvlJc w:val="left"/>
    </w:lvl>
    <w:lvl w:ilvl="5" w:tplc="A314DAD8">
      <w:numFmt w:val="decimal"/>
      <w:lvlText w:val=""/>
      <w:lvlJc w:val="left"/>
    </w:lvl>
    <w:lvl w:ilvl="6" w:tplc="49C22C78">
      <w:numFmt w:val="decimal"/>
      <w:lvlText w:val=""/>
      <w:lvlJc w:val="left"/>
    </w:lvl>
    <w:lvl w:ilvl="7" w:tplc="590CB366">
      <w:numFmt w:val="decimal"/>
      <w:lvlText w:val=""/>
      <w:lvlJc w:val="left"/>
    </w:lvl>
    <w:lvl w:ilvl="8" w:tplc="DC320CC6">
      <w:numFmt w:val="decimal"/>
      <w:lvlText w:val=""/>
      <w:lvlJc w:val="left"/>
    </w:lvl>
  </w:abstractNum>
  <w:abstractNum w:abstractNumId="3" w15:restartNumberingAfterBreak="0">
    <w:nsid w:val="00000124"/>
    <w:multiLevelType w:val="hybridMultilevel"/>
    <w:tmpl w:val="70B2E906"/>
    <w:lvl w:ilvl="0" w:tplc="151E608E">
      <w:start w:val="1"/>
      <w:numFmt w:val="bullet"/>
      <w:lvlText w:val="в"/>
      <w:lvlJc w:val="left"/>
    </w:lvl>
    <w:lvl w:ilvl="1" w:tplc="A8181984">
      <w:start w:val="1"/>
      <w:numFmt w:val="bullet"/>
      <w:lvlText w:val="-"/>
      <w:lvlJc w:val="left"/>
    </w:lvl>
    <w:lvl w:ilvl="2" w:tplc="1B5889CA">
      <w:numFmt w:val="decimal"/>
      <w:lvlText w:val=""/>
      <w:lvlJc w:val="left"/>
    </w:lvl>
    <w:lvl w:ilvl="3" w:tplc="6AC0DB58">
      <w:numFmt w:val="decimal"/>
      <w:lvlText w:val=""/>
      <w:lvlJc w:val="left"/>
    </w:lvl>
    <w:lvl w:ilvl="4" w:tplc="7B525D72">
      <w:numFmt w:val="decimal"/>
      <w:lvlText w:val=""/>
      <w:lvlJc w:val="left"/>
    </w:lvl>
    <w:lvl w:ilvl="5" w:tplc="4944230C">
      <w:numFmt w:val="decimal"/>
      <w:lvlText w:val=""/>
      <w:lvlJc w:val="left"/>
    </w:lvl>
    <w:lvl w:ilvl="6" w:tplc="E58CCA26">
      <w:numFmt w:val="decimal"/>
      <w:lvlText w:val=""/>
      <w:lvlJc w:val="left"/>
    </w:lvl>
    <w:lvl w:ilvl="7" w:tplc="B1A81BF8">
      <w:numFmt w:val="decimal"/>
      <w:lvlText w:val=""/>
      <w:lvlJc w:val="left"/>
    </w:lvl>
    <w:lvl w:ilvl="8" w:tplc="5330DC62">
      <w:numFmt w:val="decimal"/>
      <w:lvlText w:val=""/>
      <w:lvlJc w:val="left"/>
    </w:lvl>
  </w:abstractNum>
  <w:abstractNum w:abstractNumId="4" w15:restartNumberingAfterBreak="0">
    <w:nsid w:val="000001EB"/>
    <w:multiLevelType w:val="multilevel"/>
    <w:tmpl w:val="000001E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BB3"/>
    <w:multiLevelType w:val="hybridMultilevel"/>
    <w:tmpl w:val="12127888"/>
    <w:lvl w:ilvl="0" w:tplc="71C04042">
      <w:start w:val="1"/>
      <w:numFmt w:val="bullet"/>
      <w:lvlText w:val="а"/>
      <w:lvlJc w:val="left"/>
    </w:lvl>
    <w:lvl w:ilvl="1" w:tplc="6F56C2B4">
      <w:start w:val="1"/>
      <w:numFmt w:val="bullet"/>
      <w:lvlText w:val="В"/>
      <w:lvlJc w:val="left"/>
    </w:lvl>
    <w:lvl w:ilvl="2" w:tplc="252666A0">
      <w:numFmt w:val="decimal"/>
      <w:lvlText w:val=""/>
      <w:lvlJc w:val="left"/>
    </w:lvl>
    <w:lvl w:ilvl="3" w:tplc="A7BA3E9E">
      <w:numFmt w:val="decimal"/>
      <w:lvlText w:val=""/>
      <w:lvlJc w:val="left"/>
    </w:lvl>
    <w:lvl w:ilvl="4" w:tplc="A7EEF9DE">
      <w:numFmt w:val="decimal"/>
      <w:lvlText w:val=""/>
      <w:lvlJc w:val="left"/>
    </w:lvl>
    <w:lvl w:ilvl="5" w:tplc="559EFD86">
      <w:numFmt w:val="decimal"/>
      <w:lvlText w:val=""/>
      <w:lvlJc w:val="left"/>
    </w:lvl>
    <w:lvl w:ilvl="6" w:tplc="A32C7D50">
      <w:numFmt w:val="decimal"/>
      <w:lvlText w:val=""/>
      <w:lvlJc w:val="left"/>
    </w:lvl>
    <w:lvl w:ilvl="7" w:tplc="D8F81D7A">
      <w:numFmt w:val="decimal"/>
      <w:lvlText w:val=""/>
      <w:lvlJc w:val="left"/>
    </w:lvl>
    <w:lvl w:ilvl="8" w:tplc="1B32C002">
      <w:numFmt w:val="decimal"/>
      <w:lvlText w:val=""/>
      <w:lvlJc w:val="left"/>
    </w:lvl>
  </w:abstractNum>
  <w:abstractNum w:abstractNumId="6" w15:restartNumberingAfterBreak="0">
    <w:nsid w:val="00000F3E"/>
    <w:multiLevelType w:val="multilevel"/>
    <w:tmpl w:val="00000F3E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В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в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12DB"/>
    <w:multiLevelType w:val="hybridMultilevel"/>
    <w:tmpl w:val="4132AAA8"/>
    <w:lvl w:ilvl="0" w:tplc="8FA65FF6">
      <w:start w:val="1"/>
      <w:numFmt w:val="bullet"/>
      <w:lvlText w:val="-"/>
      <w:lvlJc w:val="left"/>
    </w:lvl>
    <w:lvl w:ilvl="1" w:tplc="D56AE49A">
      <w:numFmt w:val="decimal"/>
      <w:lvlText w:val=""/>
      <w:lvlJc w:val="left"/>
    </w:lvl>
    <w:lvl w:ilvl="2" w:tplc="69BE0650">
      <w:numFmt w:val="decimal"/>
      <w:lvlText w:val=""/>
      <w:lvlJc w:val="left"/>
    </w:lvl>
    <w:lvl w:ilvl="3" w:tplc="6FC2C136">
      <w:numFmt w:val="decimal"/>
      <w:lvlText w:val=""/>
      <w:lvlJc w:val="left"/>
    </w:lvl>
    <w:lvl w:ilvl="4" w:tplc="C93A48C8">
      <w:numFmt w:val="decimal"/>
      <w:lvlText w:val=""/>
      <w:lvlJc w:val="left"/>
    </w:lvl>
    <w:lvl w:ilvl="5" w:tplc="B010EE22">
      <w:numFmt w:val="decimal"/>
      <w:lvlText w:val=""/>
      <w:lvlJc w:val="left"/>
    </w:lvl>
    <w:lvl w:ilvl="6" w:tplc="28407DFC">
      <w:numFmt w:val="decimal"/>
      <w:lvlText w:val=""/>
      <w:lvlJc w:val="left"/>
    </w:lvl>
    <w:lvl w:ilvl="7" w:tplc="C90C7372">
      <w:numFmt w:val="decimal"/>
      <w:lvlText w:val=""/>
      <w:lvlJc w:val="left"/>
    </w:lvl>
    <w:lvl w:ilvl="8" w:tplc="6DA82A92">
      <w:numFmt w:val="decimal"/>
      <w:lvlText w:val=""/>
      <w:lvlJc w:val="left"/>
    </w:lvl>
  </w:abstractNum>
  <w:abstractNum w:abstractNumId="8" w15:restartNumberingAfterBreak="0">
    <w:nsid w:val="0000153C"/>
    <w:multiLevelType w:val="multilevel"/>
    <w:tmpl w:val="0000153C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1649"/>
    <w:multiLevelType w:val="multilevel"/>
    <w:tmpl w:val="00001649"/>
    <w:lvl w:ilvl="0">
      <w:start w:val="1"/>
      <w:numFmt w:val="bullet"/>
      <w:lvlText w:val="-"/>
      <w:lvlJc w:val="left"/>
      <w:pPr>
        <w:tabs>
          <w:tab w:val="left" w:pos="8157"/>
        </w:tabs>
        <w:ind w:left="8157" w:hanging="360"/>
      </w:p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2EA6"/>
    <w:multiLevelType w:val="hybridMultilevel"/>
    <w:tmpl w:val="8FB6C708"/>
    <w:lvl w:ilvl="0" w:tplc="09BEFD78">
      <w:start w:val="1"/>
      <w:numFmt w:val="bullet"/>
      <w:lvlText w:val="-"/>
      <w:lvlJc w:val="left"/>
    </w:lvl>
    <w:lvl w:ilvl="1" w:tplc="6D8C09EA">
      <w:numFmt w:val="decimal"/>
      <w:lvlText w:val=""/>
      <w:lvlJc w:val="left"/>
    </w:lvl>
    <w:lvl w:ilvl="2" w:tplc="B204B40A">
      <w:numFmt w:val="decimal"/>
      <w:lvlText w:val=""/>
      <w:lvlJc w:val="left"/>
    </w:lvl>
    <w:lvl w:ilvl="3" w:tplc="8496FD70">
      <w:numFmt w:val="decimal"/>
      <w:lvlText w:val=""/>
      <w:lvlJc w:val="left"/>
    </w:lvl>
    <w:lvl w:ilvl="4" w:tplc="5ECC0E32">
      <w:numFmt w:val="decimal"/>
      <w:lvlText w:val=""/>
      <w:lvlJc w:val="left"/>
    </w:lvl>
    <w:lvl w:ilvl="5" w:tplc="11C89788">
      <w:numFmt w:val="decimal"/>
      <w:lvlText w:val=""/>
      <w:lvlJc w:val="left"/>
    </w:lvl>
    <w:lvl w:ilvl="6" w:tplc="C95AF6A0">
      <w:numFmt w:val="decimal"/>
      <w:lvlText w:val=""/>
      <w:lvlJc w:val="left"/>
    </w:lvl>
    <w:lvl w:ilvl="7" w:tplc="FA6EE1FC">
      <w:numFmt w:val="decimal"/>
      <w:lvlText w:val=""/>
      <w:lvlJc w:val="left"/>
    </w:lvl>
    <w:lvl w:ilvl="8" w:tplc="30A81C3A">
      <w:numFmt w:val="decimal"/>
      <w:lvlText w:val=""/>
      <w:lvlJc w:val="left"/>
    </w:lvl>
  </w:abstractNum>
  <w:abstractNum w:abstractNumId="11" w15:restartNumberingAfterBreak="0">
    <w:nsid w:val="0000305E"/>
    <w:multiLevelType w:val="hybridMultilevel"/>
    <w:tmpl w:val="41085F76"/>
    <w:lvl w:ilvl="0" w:tplc="C18823E0">
      <w:start w:val="1"/>
      <w:numFmt w:val="bullet"/>
      <w:lvlText w:val="-"/>
      <w:lvlJc w:val="left"/>
    </w:lvl>
    <w:lvl w:ilvl="1" w:tplc="9EDE32E8">
      <w:numFmt w:val="decimal"/>
      <w:lvlText w:val=""/>
      <w:lvlJc w:val="left"/>
    </w:lvl>
    <w:lvl w:ilvl="2" w:tplc="5740AD88">
      <w:numFmt w:val="decimal"/>
      <w:lvlText w:val=""/>
      <w:lvlJc w:val="left"/>
    </w:lvl>
    <w:lvl w:ilvl="3" w:tplc="A8347608">
      <w:numFmt w:val="decimal"/>
      <w:lvlText w:val=""/>
      <w:lvlJc w:val="left"/>
    </w:lvl>
    <w:lvl w:ilvl="4" w:tplc="8D265FAE">
      <w:numFmt w:val="decimal"/>
      <w:lvlText w:val=""/>
      <w:lvlJc w:val="left"/>
    </w:lvl>
    <w:lvl w:ilvl="5" w:tplc="33166380">
      <w:numFmt w:val="decimal"/>
      <w:lvlText w:val=""/>
      <w:lvlJc w:val="left"/>
    </w:lvl>
    <w:lvl w:ilvl="6" w:tplc="A7387AAE">
      <w:numFmt w:val="decimal"/>
      <w:lvlText w:val=""/>
      <w:lvlJc w:val="left"/>
    </w:lvl>
    <w:lvl w:ilvl="7" w:tplc="F21E1062">
      <w:numFmt w:val="decimal"/>
      <w:lvlText w:val=""/>
      <w:lvlJc w:val="left"/>
    </w:lvl>
    <w:lvl w:ilvl="8" w:tplc="FAFE733C">
      <w:numFmt w:val="decimal"/>
      <w:lvlText w:val=""/>
      <w:lvlJc w:val="left"/>
    </w:lvl>
  </w:abstractNum>
  <w:abstractNum w:abstractNumId="12" w15:restartNumberingAfterBreak="0">
    <w:nsid w:val="0000390C"/>
    <w:multiLevelType w:val="hybridMultilevel"/>
    <w:tmpl w:val="79EE0792"/>
    <w:lvl w:ilvl="0" w:tplc="BC2EAE3C">
      <w:start w:val="1"/>
      <w:numFmt w:val="bullet"/>
      <w:lvlText w:val="С"/>
      <w:lvlJc w:val="left"/>
    </w:lvl>
    <w:lvl w:ilvl="1" w:tplc="AE14A732">
      <w:numFmt w:val="decimal"/>
      <w:lvlText w:val=""/>
      <w:lvlJc w:val="left"/>
    </w:lvl>
    <w:lvl w:ilvl="2" w:tplc="A2D66878">
      <w:numFmt w:val="decimal"/>
      <w:lvlText w:val=""/>
      <w:lvlJc w:val="left"/>
    </w:lvl>
    <w:lvl w:ilvl="3" w:tplc="479A6A66">
      <w:numFmt w:val="decimal"/>
      <w:lvlText w:val=""/>
      <w:lvlJc w:val="left"/>
    </w:lvl>
    <w:lvl w:ilvl="4" w:tplc="49768F5C">
      <w:numFmt w:val="decimal"/>
      <w:lvlText w:val=""/>
      <w:lvlJc w:val="left"/>
    </w:lvl>
    <w:lvl w:ilvl="5" w:tplc="5706DCC0">
      <w:numFmt w:val="decimal"/>
      <w:lvlText w:val=""/>
      <w:lvlJc w:val="left"/>
    </w:lvl>
    <w:lvl w:ilvl="6" w:tplc="300EEE5E">
      <w:numFmt w:val="decimal"/>
      <w:lvlText w:val=""/>
      <w:lvlJc w:val="left"/>
    </w:lvl>
    <w:lvl w:ilvl="7" w:tplc="1124F28E">
      <w:numFmt w:val="decimal"/>
      <w:lvlText w:val=""/>
      <w:lvlJc w:val="left"/>
    </w:lvl>
    <w:lvl w:ilvl="8" w:tplc="C28C0C6A">
      <w:numFmt w:val="decimal"/>
      <w:lvlText w:val=""/>
      <w:lvlJc w:val="left"/>
    </w:lvl>
  </w:abstractNum>
  <w:abstractNum w:abstractNumId="13" w15:restartNumberingAfterBreak="0">
    <w:nsid w:val="00004AE1"/>
    <w:multiLevelType w:val="multilevel"/>
    <w:tmpl w:val="00004AE1"/>
    <w:lvl w:ilvl="0">
      <w:start w:val="2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72AE"/>
    <w:multiLevelType w:val="multilevel"/>
    <w:tmpl w:val="000072AE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DD1C1FA2"/>
    <w:lvl w:ilvl="0" w:tplc="13C28182">
      <w:start w:val="1"/>
      <w:numFmt w:val="bullet"/>
      <w:lvlText w:val="-"/>
      <w:lvlJc w:val="left"/>
    </w:lvl>
    <w:lvl w:ilvl="1" w:tplc="EF985966">
      <w:numFmt w:val="decimal"/>
      <w:lvlText w:val=""/>
      <w:lvlJc w:val="left"/>
    </w:lvl>
    <w:lvl w:ilvl="2" w:tplc="183E56C6">
      <w:numFmt w:val="decimal"/>
      <w:lvlText w:val=""/>
      <w:lvlJc w:val="left"/>
    </w:lvl>
    <w:lvl w:ilvl="3" w:tplc="3D9A9614">
      <w:numFmt w:val="decimal"/>
      <w:lvlText w:val=""/>
      <w:lvlJc w:val="left"/>
    </w:lvl>
    <w:lvl w:ilvl="4" w:tplc="0E169E8A">
      <w:numFmt w:val="decimal"/>
      <w:lvlText w:val=""/>
      <w:lvlJc w:val="left"/>
    </w:lvl>
    <w:lvl w:ilvl="5" w:tplc="A712EFF2">
      <w:numFmt w:val="decimal"/>
      <w:lvlText w:val=""/>
      <w:lvlJc w:val="left"/>
    </w:lvl>
    <w:lvl w:ilvl="6" w:tplc="AF84E84C">
      <w:numFmt w:val="decimal"/>
      <w:lvlText w:val=""/>
      <w:lvlJc w:val="left"/>
    </w:lvl>
    <w:lvl w:ilvl="7" w:tplc="6BEA8AEC">
      <w:numFmt w:val="decimal"/>
      <w:lvlText w:val=""/>
      <w:lvlJc w:val="left"/>
    </w:lvl>
    <w:lvl w:ilvl="8" w:tplc="0B401510">
      <w:numFmt w:val="decimal"/>
      <w:lvlText w:val=""/>
      <w:lvlJc w:val="left"/>
    </w:lvl>
  </w:abstractNum>
  <w:abstractNum w:abstractNumId="16" w15:restartNumberingAfterBreak="0">
    <w:nsid w:val="05D60E24"/>
    <w:multiLevelType w:val="multilevel"/>
    <w:tmpl w:val="05D60E24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1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17" w15:restartNumberingAfterBreak="0">
    <w:nsid w:val="0D1B6A46"/>
    <w:multiLevelType w:val="hybridMultilevel"/>
    <w:tmpl w:val="96245602"/>
    <w:lvl w:ilvl="0" w:tplc="E6F4DC28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19323923"/>
    <w:multiLevelType w:val="multilevel"/>
    <w:tmpl w:val="19323923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2065670"/>
    <w:multiLevelType w:val="multilevel"/>
    <w:tmpl w:val="32065670"/>
    <w:lvl w:ilvl="0">
      <w:start w:val="3"/>
      <w:numFmt w:val="decimal"/>
      <w:lvlText w:val="%1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1">
      <w:start w:val="6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0" w15:restartNumberingAfterBreak="0">
    <w:nsid w:val="35040777"/>
    <w:multiLevelType w:val="multilevel"/>
    <w:tmpl w:val="35040777"/>
    <w:lvl w:ilvl="0">
      <w:start w:val="2"/>
      <w:numFmt w:val="decimal"/>
      <w:lvlText w:val="%1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1">
      <w:start w:val="2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b/>
        <w:i/>
        <w:u w:val="single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b/>
        <w:i/>
        <w:u w:val="single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b/>
        <w:i/>
        <w:u w:val="single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b/>
        <w:i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b/>
        <w:i/>
        <w:u w:val="single"/>
      </w:rPr>
    </w:lvl>
  </w:abstractNum>
  <w:abstractNum w:abstractNumId="21" w15:restartNumberingAfterBreak="0">
    <w:nsid w:val="3DCA2AD0"/>
    <w:multiLevelType w:val="multilevel"/>
    <w:tmpl w:val="64EE92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9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48" w:hanging="2160"/>
      </w:pPr>
      <w:rPr>
        <w:rFonts w:hint="default"/>
      </w:rPr>
    </w:lvl>
  </w:abstractNum>
  <w:abstractNum w:abstractNumId="22" w15:restartNumberingAfterBreak="0">
    <w:nsid w:val="40EE1933"/>
    <w:multiLevelType w:val="multilevel"/>
    <w:tmpl w:val="40EE1933"/>
    <w:lvl w:ilvl="0">
      <w:start w:val="3"/>
      <w:numFmt w:val="decimal"/>
      <w:lvlText w:val="%1"/>
      <w:lvlJc w:val="left"/>
      <w:pPr>
        <w:tabs>
          <w:tab w:val="left" w:pos="420"/>
        </w:tabs>
        <w:ind w:left="420" w:hanging="420"/>
      </w:pPr>
      <w:rPr>
        <w:i/>
      </w:rPr>
    </w:lvl>
    <w:lvl w:ilvl="1">
      <w:start w:val="3"/>
      <w:numFmt w:val="decimal"/>
      <w:lvlText w:val="%1.%2"/>
      <w:lvlJc w:val="left"/>
      <w:pPr>
        <w:tabs>
          <w:tab w:val="left" w:pos="420"/>
        </w:tabs>
        <w:ind w:left="420" w:hanging="420"/>
      </w:pPr>
      <w:rPr>
        <w:i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i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i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i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i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i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i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i/>
      </w:rPr>
    </w:lvl>
  </w:abstractNum>
  <w:abstractNum w:abstractNumId="23" w15:restartNumberingAfterBreak="0">
    <w:nsid w:val="413376CE"/>
    <w:multiLevelType w:val="hybridMultilevel"/>
    <w:tmpl w:val="F154B262"/>
    <w:lvl w:ilvl="0" w:tplc="FD487BB2">
      <w:start w:val="14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710710C"/>
    <w:multiLevelType w:val="hybridMultilevel"/>
    <w:tmpl w:val="1A50D716"/>
    <w:lvl w:ilvl="0" w:tplc="98D823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B474F03"/>
    <w:multiLevelType w:val="multilevel"/>
    <w:tmpl w:val="F648F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2B44B8"/>
    <w:multiLevelType w:val="hybridMultilevel"/>
    <w:tmpl w:val="AEFC9862"/>
    <w:lvl w:ilvl="0" w:tplc="B450FEF6">
      <w:start w:val="12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20C1124"/>
    <w:multiLevelType w:val="hybridMultilevel"/>
    <w:tmpl w:val="C592F2DE"/>
    <w:lvl w:ilvl="0" w:tplc="B4886D9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3"/>
  </w:num>
  <w:num w:numId="7">
    <w:abstractNumId w:val="14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5"/>
  </w:num>
  <w:num w:numId="13">
    <w:abstractNumId w:val="10"/>
  </w:num>
  <w:num w:numId="14">
    <w:abstractNumId w:val="7"/>
  </w:num>
  <w:num w:numId="15">
    <w:abstractNumId w:val="15"/>
  </w:num>
  <w:num w:numId="16">
    <w:abstractNumId w:val="12"/>
  </w:num>
  <w:num w:numId="17">
    <w:abstractNumId w:val="2"/>
  </w:num>
  <w:num w:numId="18">
    <w:abstractNumId w:val="3"/>
  </w:num>
  <w:num w:numId="19">
    <w:abstractNumId w:val="11"/>
  </w:num>
  <w:num w:numId="20">
    <w:abstractNumId w:val="24"/>
  </w:num>
  <w:num w:numId="21">
    <w:abstractNumId w:val="18"/>
  </w:num>
  <w:num w:numId="22">
    <w:abstractNumId w:val="21"/>
  </w:num>
  <w:num w:numId="23">
    <w:abstractNumId w:val="0"/>
  </w:num>
  <w:num w:numId="24">
    <w:abstractNumId w:val="25"/>
  </w:num>
  <w:num w:numId="25">
    <w:abstractNumId w:val="17"/>
  </w:num>
  <w:num w:numId="26">
    <w:abstractNumId w:val="27"/>
  </w:num>
  <w:num w:numId="27">
    <w:abstractNumId w:val="2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D2"/>
    <w:rsid w:val="00002889"/>
    <w:rsid w:val="00004174"/>
    <w:rsid w:val="000139D2"/>
    <w:rsid w:val="0002205D"/>
    <w:rsid w:val="0004077A"/>
    <w:rsid w:val="00051101"/>
    <w:rsid w:val="00056A5F"/>
    <w:rsid w:val="00056C1E"/>
    <w:rsid w:val="0006051E"/>
    <w:rsid w:val="000679D4"/>
    <w:rsid w:val="00093997"/>
    <w:rsid w:val="00096AF0"/>
    <w:rsid w:val="000A2CC3"/>
    <w:rsid w:val="000A502F"/>
    <w:rsid w:val="000A7B8F"/>
    <w:rsid w:val="000B507B"/>
    <w:rsid w:val="000E1E3E"/>
    <w:rsid w:val="000E4142"/>
    <w:rsid w:val="000E48AC"/>
    <w:rsid w:val="000F0059"/>
    <w:rsid w:val="000F4A3C"/>
    <w:rsid w:val="00103269"/>
    <w:rsid w:val="00110087"/>
    <w:rsid w:val="00112841"/>
    <w:rsid w:val="001167F2"/>
    <w:rsid w:val="00123B77"/>
    <w:rsid w:val="001265DD"/>
    <w:rsid w:val="001403F6"/>
    <w:rsid w:val="0014453B"/>
    <w:rsid w:val="001535EA"/>
    <w:rsid w:val="00156532"/>
    <w:rsid w:val="00184EC2"/>
    <w:rsid w:val="00193C94"/>
    <w:rsid w:val="001A344E"/>
    <w:rsid w:val="001A6161"/>
    <w:rsid w:val="001B1FC3"/>
    <w:rsid w:val="001C0A1F"/>
    <w:rsid w:val="001D145B"/>
    <w:rsid w:val="001D2120"/>
    <w:rsid w:val="001D2493"/>
    <w:rsid w:val="001D3990"/>
    <w:rsid w:val="001E3D9E"/>
    <w:rsid w:val="001E44B5"/>
    <w:rsid w:val="001F44C1"/>
    <w:rsid w:val="00200DCE"/>
    <w:rsid w:val="00205BE9"/>
    <w:rsid w:val="00207A84"/>
    <w:rsid w:val="00212C44"/>
    <w:rsid w:val="002258C9"/>
    <w:rsid w:val="00236FAC"/>
    <w:rsid w:val="0023707E"/>
    <w:rsid w:val="00250EA2"/>
    <w:rsid w:val="00260E49"/>
    <w:rsid w:val="00263F7A"/>
    <w:rsid w:val="00270792"/>
    <w:rsid w:val="00292F55"/>
    <w:rsid w:val="00294134"/>
    <w:rsid w:val="00296E5C"/>
    <w:rsid w:val="002A690F"/>
    <w:rsid w:val="002B3B4C"/>
    <w:rsid w:val="002B7BB6"/>
    <w:rsid w:val="002C06EA"/>
    <w:rsid w:val="002D3B85"/>
    <w:rsid w:val="002F1FCC"/>
    <w:rsid w:val="002F2A73"/>
    <w:rsid w:val="002F7500"/>
    <w:rsid w:val="0030357D"/>
    <w:rsid w:val="00316F2A"/>
    <w:rsid w:val="00326DE4"/>
    <w:rsid w:val="003412CB"/>
    <w:rsid w:val="00343E28"/>
    <w:rsid w:val="00344DC1"/>
    <w:rsid w:val="00345015"/>
    <w:rsid w:val="00352540"/>
    <w:rsid w:val="003551C7"/>
    <w:rsid w:val="00380E6D"/>
    <w:rsid w:val="003A7811"/>
    <w:rsid w:val="003C6297"/>
    <w:rsid w:val="003C6F50"/>
    <w:rsid w:val="003D6DDD"/>
    <w:rsid w:val="003F03BA"/>
    <w:rsid w:val="003F2ECA"/>
    <w:rsid w:val="00413A4B"/>
    <w:rsid w:val="0041596F"/>
    <w:rsid w:val="0043017F"/>
    <w:rsid w:val="00441CB6"/>
    <w:rsid w:val="004458BB"/>
    <w:rsid w:val="00457CF5"/>
    <w:rsid w:val="00473C6D"/>
    <w:rsid w:val="00476295"/>
    <w:rsid w:val="00477EF5"/>
    <w:rsid w:val="004A364B"/>
    <w:rsid w:val="004B1FA7"/>
    <w:rsid w:val="004B4025"/>
    <w:rsid w:val="004C3909"/>
    <w:rsid w:val="004D682F"/>
    <w:rsid w:val="004E27C2"/>
    <w:rsid w:val="004F05E9"/>
    <w:rsid w:val="004F783D"/>
    <w:rsid w:val="0051292A"/>
    <w:rsid w:val="00513DE2"/>
    <w:rsid w:val="0051636F"/>
    <w:rsid w:val="00516B69"/>
    <w:rsid w:val="00516E45"/>
    <w:rsid w:val="00517159"/>
    <w:rsid w:val="00522045"/>
    <w:rsid w:val="00525421"/>
    <w:rsid w:val="00527E44"/>
    <w:rsid w:val="00530927"/>
    <w:rsid w:val="00534A98"/>
    <w:rsid w:val="005359B6"/>
    <w:rsid w:val="005360D4"/>
    <w:rsid w:val="00536976"/>
    <w:rsid w:val="00544715"/>
    <w:rsid w:val="00545E43"/>
    <w:rsid w:val="0054616D"/>
    <w:rsid w:val="00551EE1"/>
    <w:rsid w:val="00555E0E"/>
    <w:rsid w:val="00557E79"/>
    <w:rsid w:val="005621C4"/>
    <w:rsid w:val="00563913"/>
    <w:rsid w:val="00566E1B"/>
    <w:rsid w:val="005678E6"/>
    <w:rsid w:val="00571F05"/>
    <w:rsid w:val="0057455E"/>
    <w:rsid w:val="00574F3A"/>
    <w:rsid w:val="00575A9E"/>
    <w:rsid w:val="005852F8"/>
    <w:rsid w:val="00597114"/>
    <w:rsid w:val="005A5415"/>
    <w:rsid w:val="005B39D7"/>
    <w:rsid w:val="005B6FED"/>
    <w:rsid w:val="005C3541"/>
    <w:rsid w:val="005D0367"/>
    <w:rsid w:val="005D3C05"/>
    <w:rsid w:val="005E4972"/>
    <w:rsid w:val="005E54ED"/>
    <w:rsid w:val="005E6131"/>
    <w:rsid w:val="00600A95"/>
    <w:rsid w:val="00603E46"/>
    <w:rsid w:val="006252A3"/>
    <w:rsid w:val="00626E44"/>
    <w:rsid w:val="00633458"/>
    <w:rsid w:val="006401F4"/>
    <w:rsid w:val="0065254E"/>
    <w:rsid w:val="006541AF"/>
    <w:rsid w:val="00664A4A"/>
    <w:rsid w:val="00666D70"/>
    <w:rsid w:val="0067264B"/>
    <w:rsid w:val="0067676B"/>
    <w:rsid w:val="00681431"/>
    <w:rsid w:val="00684C4E"/>
    <w:rsid w:val="00696409"/>
    <w:rsid w:val="006A6B1A"/>
    <w:rsid w:val="006B39A2"/>
    <w:rsid w:val="006C1072"/>
    <w:rsid w:val="006C1B85"/>
    <w:rsid w:val="006C6B5B"/>
    <w:rsid w:val="006D5CE8"/>
    <w:rsid w:val="006F1980"/>
    <w:rsid w:val="006F4E08"/>
    <w:rsid w:val="006F7EC8"/>
    <w:rsid w:val="007173A7"/>
    <w:rsid w:val="00717D7F"/>
    <w:rsid w:val="0073613F"/>
    <w:rsid w:val="00745394"/>
    <w:rsid w:val="00750F19"/>
    <w:rsid w:val="00752739"/>
    <w:rsid w:val="00752D07"/>
    <w:rsid w:val="00764F1D"/>
    <w:rsid w:val="0076507C"/>
    <w:rsid w:val="00772DE6"/>
    <w:rsid w:val="007749D5"/>
    <w:rsid w:val="00784F3E"/>
    <w:rsid w:val="00786B93"/>
    <w:rsid w:val="007A2B17"/>
    <w:rsid w:val="007B3ED7"/>
    <w:rsid w:val="007C1C49"/>
    <w:rsid w:val="007D50CB"/>
    <w:rsid w:val="007D7311"/>
    <w:rsid w:val="007F3835"/>
    <w:rsid w:val="00824E2F"/>
    <w:rsid w:val="0082727E"/>
    <w:rsid w:val="00836BBD"/>
    <w:rsid w:val="008600BB"/>
    <w:rsid w:val="00870E98"/>
    <w:rsid w:val="008D0E85"/>
    <w:rsid w:val="008E12E7"/>
    <w:rsid w:val="008E6329"/>
    <w:rsid w:val="009002CB"/>
    <w:rsid w:val="009073EB"/>
    <w:rsid w:val="00924D22"/>
    <w:rsid w:val="00952986"/>
    <w:rsid w:val="00961447"/>
    <w:rsid w:val="00966B90"/>
    <w:rsid w:val="009671A4"/>
    <w:rsid w:val="009701C6"/>
    <w:rsid w:val="00995E4F"/>
    <w:rsid w:val="00996774"/>
    <w:rsid w:val="0099753F"/>
    <w:rsid w:val="009C0F5B"/>
    <w:rsid w:val="009C1298"/>
    <w:rsid w:val="009C25C4"/>
    <w:rsid w:val="009D1C5F"/>
    <w:rsid w:val="009E47C4"/>
    <w:rsid w:val="009E63D2"/>
    <w:rsid w:val="00A02A93"/>
    <w:rsid w:val="00A067BB"/>
    <w:rsid w:val="00A15181"/>
    <w:rsid w:val="00A1555A"/>
    <w:rsid w:val="00A16022"/>
    <w:rsid w:val="00A162A7"/>
    <w:rsid w:val="00A23231"/>
    <w:rsid w:val="00A4417F"/>
    <w:rsid w:val="00A52100"/>
    <w:rsid w:val="00A529D2"/>
    <w:rsid w:val="00A6276B"/>
    <w:rsid w:val="00A72C1B"/>
    <w:rsid w:val="00A72F67"/>
    <w:rsid w:val="00A73EAF"/>
    <w:rsid w:val="00A74FE3"/>
    <w:rsid w:val="00A86373"/>
    <w:rsid w:val="00A960F3"/>
    <w:rsid w:val="00AB77CA"/>
    <w:rsid w:val="00AC12CE"/>
    <w:rsid w:val="00AD0427"/>
    <w:rsid w:val="00AD1CA4"/>
    <w:rsid w:val="00AD75CC"/>
    <w:rsid w:val="00AE1E21"/>
    <w:rsid w:val="00AF4B71"/>
    <w:rsid w:val="00AF66BA"/>
    <w:rsid w:val="00B006F1"/>
    <w:rsid w:val="00B02804"/>
    <w:rsid w:val="00B146E1"/>
    <w:rsid w:val="00B156C3"/>
    <w:rsid w:val="00B32ED0"/>
    <w:rsid w:val="00B33BEC"/>
    <w:rsid w:val="00B34300"/>
    <w:rsid w:val="00B3653F"/>
    <w:rsid w:val="00B433E6"/>
    <w:rsid w:val="00B46883"/>
    <w:rsid w:val="00B523D2"/>
    <w:rsid w:val="00B6231F"/>
    <w:rsid w:val="00B629F4"/>
    <w:rsid w:val="00B643C8"/>
    <w:rsid w:val="00B64759"/>
    <w:rsid w:val="00B856A3"/>
    <w:rsid w:val="00B90E2A"/>
    <w:rsid w:val="00BA0D41"/>
    <w:rsid w:val="00BA791F"/>
    <w:rsid w:val="00BB5AD8"/>
    <w:rsid w:val="00BB7879"/>
    <w:rsid w:val="00BC216F"/>
    <w:rsid w:val="00BC6ECD"/>
    <w:rsid w:val="00BD1EAC"/>
    <w:rsid w:val="00BD444E"/>
    <w:rsid w:val="00BD7DAC"/>
    <w:rsid w:val="00BE19F1"/>
    <w:rsid w:val="00BE3096"/>
    <w:rsid w:val="00BE3ADC"/>
    <w:rsid w:val="00BE7B38"/>
    <w:rsid w:val="00BF373A"/>
    <w:rsid w:val="00BF5298"/>
    <w:rsid w:val="00BF6D85"/>
    <w:rsid w:val="00C01648"/>
    <w:rsid w:val="00C0719C"/>
    <w:rsid w:val="00C07674"/>
    <w:rsid w:val="00C11EE1"/>
    <w:rsid w:val="00C12172"/>
    <w:rsid w:val="00C14D14"/>
    <w:rsid w:val="00C2475B"/>
    <w:rsid w:val="00C347E7"/>
    <w:rsid w:val="00C35970"/>
    <w:rsid w:val="00C373F4"/>
    <w:rsid w:val="00C72F66"/>
    <w:rsid w:val="00C74C5D"/>
    <w:rsid w:val="00C94F9B"/>
    <w:rsid w:val="00CA44AA"/>
    <w:rsid w:val="00CB3CD6"/>
    <w:rsid w:val="00CB5245"/>
    <w:rsid w:val="00CC6EE9"/>
    <w:rsid w:val="00CE13E5"/>
    <w:rsid w:val="00CE482C"/>
    <w:rsid w:val="00CF06EB"/>
    <w:rsid w:val="00D0359C"/>
    <w:rsid w:val="00D043A4"/>
    <w:rsid w:val="00D13068"/>
    <w:rsid w:val="00D25ED3"/>
    <w:rsid w:val="00D322DC"/>
    <w:rsid w:val="00D327ED"/>
    <w:rsid w:val="00D328CE"/>
    <w:rsid w:val="00D3777C"/>
    <w:rsid w:val="00D64233"/>
    <w:rsid w:val="00D72AD7"/>
    <w:rsid w:val="00D744F9"/>
    <w:rsid w:val="00D916FD"/>
    <w:rsid w:val="00DA4505"/>
    <w:rsid w:val="00DA74F2"/>
    <w:rsid w:val="00DB5F54"/>
    <w:rsid w:val="00DB6B88"/>
    <w:rsid w:val="00DB7F9C"/>
    <w:rsid w:val="00DC370B"/>
    <w:rsid w:val="00DC5581"/>
    <w:rsid w:val="00DD6091"/>
    <w:rsid w:val="00DE0E83"/>
    <w:rsid w:val="00DE4D30"/>
    <w:rsid w:val="00DF0201"/>
    <w:rsid w:val="00DF6FEE"/>
    <w:rsid w:val="00E00D6D"/>
    <w:rsid w:val="00E01ACD"/>
    <w:rsid w:val="00E15513"/>
    <w:rsid w:val="00E402C3"/>
    <w:rsid w:val="00E55C6E"/>
    <w:rsid w:val="00E61A76"/>
    <w:rsid w:val="00E624AC"/>
    <w:rsid w:val="00E66FA6"/>
    <w:rsid w:val="00E701D0"/>
    <w:rsid w:val="00E80789"/>
    <w:rsid w:val="00E92B19"/>
    <w:rsid w:val="00E9345D"/>
    <w:rsid w:val="00EB169B"/>
    <w:rsid w:val="00EB4DFC"/>
    <w:rsid w:val="00EC0A0B"/>
    <w:rsid w:val="00EC13DF"/>
    <w:rsid w:val="00EC500A"/>
    <w:rsid w:val="00EC6925"/>
    <w:rsid w:val="00ED6B12"/>
    <w:rsid w:val="00EE16D4"/>
    <w:rsid w:val="00EE331A"/>
    <w:rsid w:val="00EE3F97"/>
    <w:rsid w:val="00EF0281"/>
    <w:rsid w:val="00F00DAB"/>
    <w:rsid w:val="00F2145C"/>
    <w:rsid w:val="00F357F7"/>
    <w:rsid w:val="00F4413F"/>
    <w:rsid w:val="00F46783"/>
    <w:rsid w:val="00F57EBE"/>
    <w:rsid w:val="00F61C86"/>
    <w:rsid w:val="00F652B5"/>
    <w:rsid w:val="00F7097E"/>
    <w:rsid w:val="00F82903"/>
    <w:rsid w:val="00F90FA7"/>
    <w:rsid w:val="00F93BF8"/>
    <w:rsid w:val="00F978D5"/>
    <w:rsid w:val="00FC0979"/>
    <w:rsid w:val="00FC4968"/>
    <w:rsid w:val="00FE3D1C"/>
    <w:rsid w:val="00FE5048"/>
    <w:rsid w:val="00FE7C34"/>
    <w:rsid w:val="00FF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CDB8"/>
  <w15:docId w15:val="{0703A1E5-A41C-43B6-A1D0-532F0C26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9D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C390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66B90"/>
    <w:pPr>
      <w:ind w:left="720"/>
      <w:contextualSpacing/>
    </w:pPr>
  </w:style>
  <w:style w:type="table" w:styleId="a7">
    <w:name w:val="Table Grid"/>
    <w:basedOn w:val="a1"/>
    <w:uiPriority w:val="59"/>
    <w:rsid w:val="00156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D6B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79;&#1091;&#1081;&#1089;&#1082;&#1086;&#1077;-&#1089;&#108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2D4D3-26B7-4704-9735-0F2D94CE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4974</Words>
  <Characters>28357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2025-10-13T12:36:00Z</cp:lastPrinted>
  <dcterms:created xsi:type="dcterms:W3CDTF">2024-10-06T14:42:00Z</dcterms:created>
  <dcterms:modified xsi:type="dcterms:W3CDTF">2025-10-13T12:38:00Z</dcterms:modified>
</cp:coreProperties>
</file>