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09" w:rsidRPr="00BE15A2" w:rsidRDefault="004C3909" w:rsidP="002A2BDC">
      <w:pPr>
        <w:spacing w:after="0" w:line="300" w:lineRule="auto"/>
        <w:ind w:right="85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E15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695290" wp14:editId="1E914C3C">
            <wp:extent cx="529387" cy="60840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09" w:rsidRPr="00BE15A2" w:rsidRDefault="004C3909" w:rsidP="002A2BDC">
      <w:pPr>
        <w:spacing w:after="0" w:line="30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4C3909" w:rsidRPr="00BE15A2" w:rsidRDefault="004C3909" w:rsidP="002A2BDC">
      <w:pPr>
        <w:spacing w:after="0" w:line="30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BE15A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3909" w:rsidRPr="00BE15A2" w:rsidRDefault="004C3909" w:rsidP="002A2BDC">
      <w:pPr>
        <w:spacing w:after="0" w:line="30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BE15A2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4C3909" w:rsidRPr="00BE15A2" w:rsidRDefault="004C3909" w:rsidP="002A2BDC">
      <w:pPr>
        <w:spacing w:after="0" w:line="30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BE15A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4C3909" w:rsidRDefault="00160CB4" w:rsidP="002A2BDC">
      <w:pPr>
        <w:spacing w:after="0" w:line="30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BE15A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2A2BDC" w:rsidRPr="00BE15A2" w:rsidRDefault="002A2BDC" w:rsidP="002A2BDC">
      <w:pPr>
        <w:spacing w:after="0" w:line="30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4C3909" w:rsidRPr="00BE15A2" w:rsidRDefault="004C3909" w:rsidP="002A2BDC">
      <w:pPr>
        <w:spacing w:after="0" w:line="30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BE15A2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C3909" w:rsidRPr="00BE15A2" w:rsidRDefault="004C3909" w:rsidP="00BE15A2">
      <w:pPr>
        <w:spacing w:after="0" w:line="30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4" w:type="dxa"/>
        <w:tblLook w:val="01E0" w:firstRow="1" w:lastRow="1" w:firstColumn="1" w:lastColumn="1" w:noHBand="0" w:noVBand="0"/>
      </w:tblPr>
      <w:tblGrid>
        <w:gridCol w:w="3288"/>
        <w:gridCol w:w="3288"/>
        <w:gridCol w:w="3288"/>
      </w:tblGrid>
      <w:tr w:rsidR="004C3909" w:rsidRPr="00BE15A2" w:rsidTr="00BE15A2">
        <w:trPr>
          <w:trHeight w:val="374"/>
        </w:trPr>
        <w:tc>
          <w:tcPr>
            <w:tcW w:w="3288" w:type="dxa"/>
            <w:hideMark/>
          </w:tcPr>
          <w:p w:rsidR="004C3909" w:rsidRPr="00BE15A2" w:rsidRDefault="00816B6F" w:rsidP="001011EA">
            <w:pPr>
              <w:pStyle w:val="a5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09</w:t>
            </w:r>
            <w:r w:rsidR="003041F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октября </w:t>
            </w:r>
            <w:r w:rsidR="00C7520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2025</w:t>
            </w:r>
            <w:r w:rsidR="00ED201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 w:rsidR="00BE15A2" w:rsidRPr="00BE15A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года</w:t>
            </w:r>
          </w:p>
        </w:tc>
        <w:tc>
          <w:tcPr>
            <w:tcW w:w="3288" w:type="dxa"/>
            <w:hideMark/>
          </w:tcPr>
          <w:p w:rsidR="004C3909" w:rsidRPr="00BE15A2" w:rsidRDefault="004C3909" w:rsidP="00BE15A2">
            <w:pPr>
              <w:pStyle w:val="a5"/>
              <w:spacing w:line="30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5A2">
              <w:rPr>
                <w:rFonts w:ascii="Times New Roman" w:hAnsi="Times New Roman" w:cs="Times New Roman"/>
                <w:sz w:val="28"/>
                <w:szCs w:val="28"/>
              </w:rPr>
              <w:t>пгт Зуя</w:t>
            </w:r>
          </w:p>
        </w:tc>
        <w:tc>
          <w:tcPr>
            <w:tcW w:w="3288" w:type="dxa"/>
            <w:hideMark/>
          </w:tcPr>
          <w:p w:rsidR="004C3909" w:rsidRPr="00BE15A2" w:rsidRDefault="00ED201C" w:rsidP="00816B6F">
            <w:pPr>
              <w:pStyle w:val="a5"/>
              <w:spacing w:line="30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№ </w:t>
            </w:r>
            <w:r w:rsidR="00816B6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420</w:t>
            </w:r>
            <w:r w:rsidR="0070258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076B4C" w:rsidRPr="00BE15A2" w:rsidTr="00076B4C">
        <w:tc>
          <w:tcPr>
            <w:tcW w:w="6912" w:type="dxa"/>
          </w:tcPr>
          <w:p w:rsidR="00BE15A2" w:rsidRDefault="00BE15A2" w:rsidP="00BE15A2">
            <w:pPr>
              <w:suppressAutoHyphens/>
              <w:spacing w:line="300" w:lineRule="auto"/>
              <w:jc w:val="both"/>
              <w:rPr>
                <w:rFonts w:ascii="Times New Roman" w:eastAsia="Lucida Sans Unicode" w:hAnsi="Times New Roman" w:cs="Times New Roman"/>
                <w:i/>
                <w:color w:val="00000A"/>
                <w:kern w:val="1"/>
                <w:sz w:val="28"/>
                <w:szCs w:val="28"/>
                <w:lang w:eastAsia="ar-SA"/>
              </w:rPr>
            </w:pPr>
          </w:p>
          <w:p w:rsidR="00076B4C" w:rsidRPr="00BE15A2" w:rsidRDefault="003D4101" w:rsidP="00BE15A2">
            <w:pPr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i/>
                <w:color w:val="00000A"/>
                <w:kern w:val="1"/>
                <w:sz w:val="28"/>
                <w:szCs w:val="28"/>
                <w:lang w:eastAsia="ar-SA"/>
              </w:rPr>
              <w:t>«</w:t>
            </w:r>
            <w:r w:rsidR="00076B4C" w:rsidRPr="00BE15A2">
              <w:rPr>
                <w:rFonts w:ascii="Times New Roman" w:eastAsia="Lucida Sans Unicode" w:hAnsi="Times New Roman" w:cs="Times New Roman"/>
                <w:i/>
                <w:color w:val="00000A"/>
                <w:kern w:val="1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eastAsia="Lucida Sans Unicode" w:hAnsi="Times New Roman" w:cs="Times New Roman"/>
                <w:i/>
                <w:color w:val="00000A"/>
                <w:kern w:val="1"/>
                <w:sz w:val="28"/>
                <w:szCs w:val="28"/>
                <w:lang w:eastAsia="ar-SA"/>
              </w:rPr>
              <w:t>б утверждении</w:t>
            </w:r>
            <w:r w:rsidR="00076B4C" w:rsidRPr="00BE15A2">
              <w:rPr>
                <w:rFonts w:ascii="Times New Roman" w:eastAsia="Lucida Sans Unicode" w:hAnsi="Times New Roman" w:cs="Times New Roman"/>
                <w:i/>
                <w:color w:val="00000A"/>
                <w:kern w:val="1"/>
                <w:sz w:val="28"/>
                <w:szCs w:val="28"/>
                <w:lang w:eastAsia="ar-SA"/>
              </w:rPr>
              <w:t xml:space="preserve"> </w:t>
            </w:r>
            <w:r w:rsidR="00076B4C" w:rsidRPr="00BE15A2">
              <w:rPr>
                <w:rFonts w:ascii="Times New Roman" w:eastAsia="Lucida Sans Unicode" w:hAnsi="Times New Roman" w:cs="Times New Roman"/>
                <w:i/>
                <w:color w:val="00000A"/>
                <w:spacing w:val="8"/>
                <w:kern w:val="1"/>
                <w:sz w:val="28"/>
                <w:szCs w:val="28"/>
                <w:lang w:eastAsia="ar-SA"/>
              </w:rPr>
              <w:t xml:space="preserve">предварительных итогах социально-экономического развития Зуйского сельского поселения Белогорского района Республики Крым </w:t>
            </w:r>
            <w:r w:rsidR="00C75205">
              <w:rPr>
                <w:rFonts w:ascii="Times New Roman" w:eastAsia="Lucida Sans Unicode" w:hAnsi="Times New Roman" w:cs="Times New Roman"/>
                <w:i/>
                <w:color w:val="00000A"/>
                <w:spacing w:val="8"/>
                <w:kern w:val="1"/>
                <w:sz w:val="28"/>
                <w:szCs w:val="28"/>
                <w:lang w:eastAsia="ar-SA"/>
              </w:rPr>
              <w:t>за 9 месяцев 2025</w:t>
            </w:r>
            <w:r w:rsidR="00076B4C" w:rsidRPr="00BE15A2">
              <w:rPr>
                <w:rFonts w:ascii="Times New Roman" w:eastAsia="Lucida Sans Unicode" w:hAnsi="Times New Roman" w:cs="Times New Roman"/>
                <w:i/>
                <w:color w:val="00000A"/>
                <w:spacing w:val="8"/>
                <w:kern w:val="1"/>
                <w:sz w:val="28"/>
                <w:szCs w:val="28"/>
                <w:lang w:eastAsia="ar-SA"/>
              </w:rPr>
              <w:t xml:space="preserve"> год</w:t>
            </w:r>
            <w:r w:rsidR="004810CC">
              <w:rPr>
                <w:rFonts w:ascii="Times New Roman" w:eastAsia="Lucida Sans Unicode" w:hAnsi="Times New Roman" w:cs="Times New Roman"/>
                <w:i/>
                <w:color w:val="00000A"/>
                <w:spacing w:val="8"/>
                <w:kern w:val="1"/>
                <w:sz w:val="28"/>
                <w:szCs w:val="28"/>
                <w:lang w:eastAsia="ar-SA"/>
              </w:rPr>
              <w:t>а</w:t>
            </w:r>
            <w:r w:rsidR="00076B4C" w:rsidRPr="00BE15A2">
              <w:rPr>
                <w:rFonts w:ascii="Times New Roman" w:eastAsia="Lucida Sans Unicode" w:hAnsi="Times New Roman" w:cs="Times New Roman"/>
                <w:i/>
                <w:color w:val="00000A"/>
                <w:spacing w:val="8"/>
                <w:kern w:val="1"/>
                <w:sz w:val="28"/>
                <w:szCs w:val="28"/>
                <w:lang w:eastAsia="ar-SA"/>
              </w:rPr>
              <w:t xml:space="preserve"> и </w:t>
            </w:r>
            <w:r w:rsidR="00D81CC7" w:rsidRPr="00BE15A2">
              <w:rPr>
                <w:rFonts w:ascii="Times New Roman" w:eastAsia="Lucida Sans Unicode" w:hAnsi="Times New Roman" w:cs="Times New Roman"/>
                <w:i/>
                <w:color w:val="00000A"/>
                <w:spacing w:val="8"/>
                <w:kern w:val="1"/>
                <w:sz w:val="28"/>
                <w:szCs w:val="28"/>
                <w:lang w:eastAsia="ar-SA"/>
              </w:rPr>
              <w:t xml:space="preserve">ожидаемые итоги </w:t>
            </w:r>
            <w:r w:rsidR="005A46A3" w:rsidRPr="00BE15A2">
              <w:rPr>
                <w:rFonts w:ascii="Times New Roman" w:eastAsia="Lucida Sans Unicode" w:hAnsi="Times New Roman" w:cs="Times New Roman"/>
                <w:i/>
                <w:color w:val="00000A"/>
                <w:spacing w:val="8"/>
                <w:kern w:val="1"/>
                <w:sz w:val="28"/>
                <w:szCs w:val="28"/>
                <w:lang w:eastAsia="ar-SA"/>
              </w:rPr>
              <w:t xml:space="preserve">социально-экономического развития Зуйского сельского поселения Белогорского района Республики Крым </w:t>
            </w:r>
            <w:r w:rsidR="005C1293">
              <w:rPr>
                <w:rFonts w:ascii="Times New Roman" w:eastAsia="Lucida Sans Unicode" w:hAnsi="Times New Roman" w:cs="Times New Roman"/>
                <w:i/>
                <w:color w:val="00000A"/>
                <w:spacing w:val="8"/>
                <w:kern w:val="1"/>
                <w:sz w:val="28"/>
                <w:szCs w:val="28"/>
                <w:lang w:eastAsia="ar-SA"/>
              </w:rPr>
              <w:t>за текущий 2025</w:t>
            </w:r>
            <w:r>
              <w:rPr>
                <w:rFonts w:ascii="Times New Roman" w:eastAsia="Lucida Sans Unicode" w:hAnsi="Times New Roman" w:cs="Times New Roman"/>
                <w:i/>
                <w:color w:val="00000A"/>
                <w:spacing w:val="8"/>
                <w:kern w:val="1"/>
                <w:sz w:val="28"/>
                <w:szCs w:val="28"/>
                <w:lang w:eastAsia="ar-SA"/>
              </w:rPr>
              <w:t xml:space="preserve"> год»</w:t>
            </w:r>
          </w:p>
        </w:tc>
      </w:tr>
    </w:tbl>
    <w:p w:rsidR="00B46883" w:rsidRPr="00BE15A2" w:rsidRDefault="00B46883" w:rsidP="00BE15A2">
      <w:pPr>
        <w:widowControl w:val="0"/>
        <w:autoSpaceDE w:val="0"/>
        <w:autoSpaceDN w:val="0"/>
        <w:adjustRightInd w:val="0"/>
        <w:spacing w:after="0" w:line="300" w:lineRule="auto"/>
        <w:ind w:firstLine="567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76B4C" w:rsidRPr="00BE15A2" w:rsidRDefault="00076B4C" w:rsidP="00BE15A2">
      <w:pPr>
        <w:tabs>
          <w:tab w:val="left" w:pos="14"/>
        </w:tabs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В соответствии со ст. 173 Бюджетного кодекса Российской Федерации, Федеральным законом от 28 июня 2014 года № 172-ФЗ «О стратегическом планировании в Российской Федерации», Федеральным законом от 06 октября 2003 года № 131-Ф3 «Об общих принципах организации местного самоуправления в Российской Федерации», Законом Республики Крым от 21 августа 2014 года № 54-ЗРК «Об основах местного самоуправления в Республике Крым»,  Законом Республики Крым от 02 июня 2015 года № 108-ЗРК/2015 «О стратегическом планировании в Республике Крым», Положением о бюджетном процессе в сельском поселении, Уставом муниципального образования Зуйское сельское поселение,  Администрация Зуйского сельского поселения Белогорского района Республики Крым</w:t>
      </w:r>
    </w:p>
    <w:p w:rsidR="00BE15A2" w:rsidRPr="00BE15A2" w:rsidRDefault="00BE15A2" w:rsidP="00BE15A2">
      <w:pPr>
        <w:tabs>
          <w:tab w:val="left" w:pos="14"/>
        </w:tabs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076B4C" w:rsidRPr="00BE15A2" w:rsidRDefault="00BE15A2" w:rsidP="00BE15A2">
      <w:pPr>
        <w:tabs>
          <w:tab w:val="left" w:pos="14"/>
        </w:tabs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п о с т а н о в л я е т:</w:t>
      </w:r>
    </w:p>
    <w:p w:rsidR="00076B4C" w:rsidRPr="00BE15A2" w:rsidRDefault="00076B4C" w:rsidP="00BE15A2">
      <w:pPr>
        <w:tabs>
          <w:tab w:val="left" w:pos="14"/>
        </w:tabs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1.</w:t>
      </w:r>
      <w:r w:rsidR="00BE15A2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Одобрить</w:t>
      </w:r>
      <w:r w:rsidRPr="00BE15A2"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  <w:t xml:space="preserve"> предварительные итоги социально-экономического </w:t>
      </w:r>
      <w:r w:rsidR="00BE15A2" w:rsidRPr="00BE15A2"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  <w:t>развития Зуйского</w:t>
      </w:r>
      <w:r w:rsidRPr="00BE15A2"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  <w:t xml:space="preserve"> сельского поселения Белогорского района Республики Крым за 9 месяцев </w:t>
      </w:r>
      <w:r w:rsidR="00C75205"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  <w:t>2025</w:t>
      </w:r>
      <w:r w:rsidRPr="00BE15A2"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  <w:t xml:space="preserve"> года и </w:t>
      </w:r>
      <w:r w:rsidR="00E20E0A" w:rsidRPr="00BE15A2"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  <w:t>ожидаемые итоги социально-экономического развития Зуйского сельского поселения Белогорского района Республики Крым</w:t>
      </w:r>
      <w:r w:rsidR="00E20E0A" w:rsidRPr="00BE15A2">
        <w:rPr>
          <w:rFonts w:ascii="Times New Roman" w:eastAsia="Lucida Sans Unicode" w:hAnsi="Times New Roman" w:cs="Times New Roman"/>
          <w:i/>
          <w:color w:val="00000A"/>
          <w:spacing w:val="8"/>
          <w:kern w:val="1"/>
          <w:sz w:val="28"/>
          <w:szCs w:val="28"/>
          <w:lang w:eastAsia="ar-SA"/>
        </w:rPr>
        <w:t xml:space="preserve"> </w:t>
      </w:r>
      <w:r w:rsidRPr="00BE15A2"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  <w:t>за теку</w:t>
      </w:r>
      <w:r w:rsidR="00C75205"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  <w:t>щий 2025</w:t>
      </w:r>
      <w:r w:rsidRPr="00BE15A2">
        <w:rPr>
          <w:rFonts w:ascii="Times New Roman" w:eastAsia="Lucida Sans Unicode" w:hAnsi="Times New Roman" w:cs="Times New Roman"/>
          <w:color w:val="00000A"/>
          <w:spacing w:val="8"/>
          <w:kern w:val="1"/>
          <w:sz w:val="28"/>
          <w:szCs w:val="28"/>
          <w:lang w:eastAsia="ar-SA"/>
        </w:rPr>
        <w:t xml:space="preserve"> год (основные показатели).</w:t>
      </w:r>
    </w:p>
    <w:p w:rsidR="00076B4C" w:rsidRPr="00C75205" w:rsidRDefault="005C1293" w:rsidP="00C75205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2</w:t>
      </w:r>
      <w:r w:rsidR="00076B4C" w:rsidRPr="00BE15A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 </w:t>
      </w:r>
      <w:r w:rsidR="00C75205"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 w:rsidR="00C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75205"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Зуйское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Зуйское сельское поселение», </w:t>
      </w:r>
      <w:r w:rsidR="00C75205" w:rsidRPr="00496B84">
        <w:rPr>
          <w:rFonts w:ascii="Times New Roman" w:hAnsi="Times New Roman" w:cs="Times New Roman"/>
          <w:color w:val="000000"/>
          <w:sz w:val="28"/>
          <w:szCs w:val="28"/>
        </w:rPr>
        <w:t>а также в сетевом издании "Официальный сайт Зуйского сельского поселения Белогорского района Республики Крым" ЭЛ № ФС 77-88287 от 30.09.2024 (</w:t>
      </w:r>
      <w:hyperlink r:id="rId9" w:history="1">
        <w:r w:rsidR="00C75205" w:rsidRPr="00CB01AF">
          <w:rPr>
            <w:rStyle w:val="ac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C75205"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752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6B4C" w:rsidRPr="00BE15A2" w:rsidRDefault="005C1293" w:rsidP="00BE15A2">
      <w:pPr>
        <w:widowControl w:val="0"/>
        <w:suppressAutoHyphens/>
        <w:spacing w:after="0" w:line="300" w:lineRule="auto"/>
        <w:ind w:right="567"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3</w:t>
      </w:r>
      <w:r w:rsidR="00076B4C" w:rsidRPr="00BE15A2">
        <w:rPr>
          <w:rFonts w:ascii="Times New Roman" w:eastAsia="Arial Unicode MS" w:hAnsi="Times New Roman" w:cs="Times New Roman"/>
          <w:kern w:val="1"/>
          <w:sz w:val="28"/>
          <w:szCs w:val="28"/>
        </w:rPr>
        <w:t>. Контроль за исполнением постановления оставляю за собой.</w:t>
      </w:r>
    </w:p>
    <w:p w:rsidR="00076B4C" w:rsidRDefault="00076B4C" w:rsidP="00BE15A2">
      <w:pPr>
        <w:widowControl w:val="0"/>
        <w:autoSpaceDE w:val="0"/>
        <w:autoSpaceDN w:val="0"/>
        <w:adjustRightInd w:val="0"/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5A2" w:rsidRPr="00BE15A2" w:rsidRDefault="00BE15A2" w:rsidP="00BE15A2">
      <w:pPr>
        <w:widowControl w:val="0"/>
        <w:autoSpaceDE w:val="0"/>
        <w:autoSpaceDN w:val="0"/>
        <w:adjustRightInd w:val="0"/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B4C" w:rsidRPr="00BE15A2" w:rsidRDefault="00076B4C" w:rsidP="00BE15A2">
      <w:pPr>
        <w:spacing w:after="0" w:line="30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Зуйского сельского совета-</w:t>
      </w:r>
    </w:p>
    <w:p w:rsidR="00157932" w:rsidRDefault="00076B4C" w:rsidP="00BE15A2">
      <w:pPr>
        <w:spacing w:after="0" w:line="30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</w:t>
      </w:r>
      <w:r w:rsid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Зуйского сельского </w:t>
      </w:r>
    </w:p>
    <w:p w:rsidR="00BE15A2" w:rsidRPr="009A1547" w:rsidRDefault="00157932" w:rsidP="009A1547">
      <w:pPr>
        <w:spacing w:after="0" w:line="30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101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A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11E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Домницкий</w:t>
      </w:r>
    </w:p>
    <w:p w:rsidR="00BE15A2" w:rsidRDefault="00BE15A2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E15A2" w:rsidRDefault="00BE15A2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E15A2" w:rsidRDefault="00BE15A2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E15A2" w:rsidRDefault="00BE15A2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E15A2" w:rsidRDefault="00BE15A2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E15A2" w:rsidRDefault="00BE15A2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9A1547" w:rsidRDefault="009A1547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E15A2" w:rsidRDefault="00BE15A2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E15A2" w:rsidRDefault="00BE15A2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E15A2" w:rsidRDefault="00BE15A2" w:rsidP="00BE15A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076B4C" w:rsidRPr="00BE15A2" w:rsidRDefault="00076B4C" w:rsidP="00BE15A2">
      <w:pPr>
        <w:suppressAutoHyphens/>
        <w:spacing w:after="0" w:line="300" w:lineRule="auto"/>
        <w:ind w:left="5387" w:right="-567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Приложение к </w:t>
      </w:r>
    </w:p>
    <w:p w:rsidR="00076B4C" w:rsidRPr="00BE15A2" w:rsidRDefault="00076B4C" w:rsidP="00BE15A2">
      <w:pPr>
        <w:suppressAutoHyphens/>
        <w:spacing w:after="0" w:line="300" w:lineRule="auto"/>
        <w:ind w:left="5387" w:right="-567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Постановлению Администрации </w:t>
      </w:r>
    </w:p>
    <w:p w:rsidR="00076B4C" w:rsidRPr="00BE15A2" w:rsidRDefault="00076B4C" w:rsidP="00BE15A2">
      <w:pPr>
        <w:suppressAutoHyphens/>
        <w:spacing w:after="0" w:line="300" w:lineRule="auto"/>
        <w:ind w:left="5387" w:right="-567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Зуйского сельского поселения </w:t>
      </w:r>
    </w:p>
    <w:p w:rsidR="00076B4C" w:rsidRPr="00BE15A2" w:rsidRDefault="00BE15A2" w:rsidP="00BE15A2">
      <w:pPr>
        <w:suppressAutoHyphens/>
        <w:spacing w:after="0" w:line="300" w:lineRule="auto"/>
        <w:ind w:left="5387" w:right="-567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от </w:t>
      </w:r>
      <w:r w:rsidR="00816B6F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09</w:t>
      </w:r>
      <w:r w:rsidR="003041F7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 октября </w:t>
      </w:r>
      <w:r w:rsidR="00C75205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2025</w:t>
      </w:r>
      <w:r w:rsidR="00ED201C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№ </w:t>
      </w:r>
      <w:r w:rsidR="00816B6F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420</w:t>
      </w:r>
    </w:p>
    <w:p w:rsidR="00076B4C" w:rsidRPr="00BE15A2" w:rsidRDefault="00076B4C" w:rsidP="00BE15A2">
      <w:pPr>
        <w:suppressAutoHyphens/>
        <w:spacing w:after="0" w:line="300" w:lineRule="auto"/>
        <w:ind w:firstLine="567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076B4C" w:rsidRPr="00BE15A2" w:rsidRDefault="00076B4C" w:rsidP="00BE15A2">
      <w:pPr>
        <w:widowControl w:val="0"/>
        <w:suppressAutoHyphens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A"/>
          <w:kern w:val="1"/>
          <w:sz w:val="28"/>
          <w:szCs w:val="28"/>
          <w:lang w:eastAsia="ar-SA"/>
        </w:rPr>
      </w:pPr>
    </w:p>
    <w:p w:rsidR="00076B4C" w:rsidRPr="00BE15A2" w:rsidRDefault="00076B4C" w:rsidP="00BE15A2">
      <w:pPr>
        <w:suppressAutoHyphens/>
        <w:spacing w:after="0" w:line="300" w:lineRule="auto"/>
        <w:ind w:firstLine="567"/>
        <w:jc w:val="center"/>
        <w:rPr>
          <w:rFonts w:ascii="Times New Roman" w:eastAsia="Lucida Sans Unicode" w:hAnsi="Times New Roman" w:cs="Times New Roman"/>
          <w:bCs/>
          <w:iCs/>
          <w:color w:val="00000A"/>
          <w:spacing w:val="8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Cs/>
          <w:iCs/>
          <w:color w:val="00000A"/>
          <w:spacing w:val="8"/>
          <w:kern w:val="1"/>
          <w:sz w:val="28"/>
          <w:szCs w:val="28"/>
          <w:lang w:eastAsia="ar-SA"/>
        </w:rPr>
        <w:t xml:space="preserve">Предварительные итоги социально-экономического развития </w:t>
      </w:r>
    </w:p>
    <w:p w:rsidR="00076B4C" w:rsidRPr="00BE15A2" w:rsidRDefault="00076B4C" w:rsidP="00BE15A2">
      <w:pPr>
        <w:suppressAutoHyphens/>
        <w:spacing w:after="0" w:line="300" w:lineRule="auto"/>
        <w:ind w:firstLine="567"/>
        <w:jc w:val="center"/>
        <w:rPr>
          <w:rFonts w:ascii="Times New Roman" w:eastAsia="Lucida Sans Unicode" w:hAnsi="Times New Roman" w:cs="Times New Roman"/>
          <w:bCs/>
          <w:iCs/>
          <w:color w:val="00000A"/>
          <w:spacing w:val="8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Cs/>
          <w:iCs/>
          <w:color w:val="00000A"/>
          <w:spacing w:val="8"/>
          <w:kern w:val="1"/>
          <w:sz w:val="28"/>
          <w:szCs w:val="28"/>
          <w:lang w:eastAsia="ar-SA"/>
        </w:rPr>
        <w:t xml:space="preserve">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Зуйского</w:t>
      </w:r>
      <w:r w:rsidRPr="00BE15A2">
        <w:rPr>
          <w:rFonts w:ascii="Times New Roman" w:eastAsia="Lucida Sans Unicode" w:hAnsi="Times New Roman" w:cs="Times New Roman"/>
          <w:bCs/>
          <w:iCs/>
          <w:color w:val="00000A"/>
          <w:spacing w:val="8"/>
          <w:kern w:val="1"/>
          <w:sz w:val="28"/>
          <w:szCs w:val="28"/>
          <w:lang w:eastAsia="ar-SA"/>
        </w:rPr>
        <w:t xml:space="preserve"> сельского поселения Белогорского района </w:t>
      </w:r>
    </w:p>
    <w:p w:rsidR="00076B4C" w:rsidRPr="00BE15A2" w:rsidRDefault="00076B4C" w:rsidP="00BE15A2">
      <w:pPr>
        <w:suppressAutoHyphens/>
        <w:spacing w:after="0" w:line="300" w:lineRule="auto"/>
        <w:ind w:firstLine="567"/>
        <w:jc w:val="center"/>
        <w:rPr>
          <w:rFonts w:ascii="Times New Roman" w:eastAsia="Lucida Sans Unicode" w:hAnsi="Times New Roman" w:cs="Times New Roman"/>
          <w:bCs/>
          <w:iCs/>
          <w:color w:val="00000A"/>
          <w:spacing w:val="8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Cs/>
          <w:iCs/>
          <w:color w:val="00000A"/>
          <w:spacing w:val="8"/>
          <w:kern w:val="1"/>
          <w:sz w:val="28"/>
          <w:szCs w:val="28"/>
          <w:lang w:eastAsia="ar-SA"/>
        </w:rPr>
        <w:t xml:space="preserve"> Республики Крым за истекший период</w:t>
      </w:r>
    </w:p>
    <w:p w:rsidR="00076B4C" w:rsidRPr="00BE15A2" w:rsidRDefault="00076B4C" w:rsidP="00BE15A2">
      <w:pPr>
        <w:suppressAutoHyphens/>
        <w:spacing w:after="0" w:line="300" w:lineRule="auto"/>
        <w:ind w:firstLine="567"/>
        <w:jc w:val="center"/>
        <w:rPr>
          <w:rFonts w:ascii="Times New Roman" w:eastAsia="Lucida Sans Unicode" w:hAnsi="Times New Roman" w:cs="Times New Roman"/>
          <w:bCs/>
          <w:iCs/>
          <w:color w:val="00000A"/>
          <w:spacing w:val="8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Cs/>
          <w:iCs/>
          <w:color w:val="00000A"/>
          <w:spacing w:val="8"/>
          <w:kern w:val="1"/>
          <w:sz w:val="28"/>
          <w:szCs w:val="28"/>
          <w:lang w:eastAsia="ar-SA"/>
        </w:rPr>
        <w:t xml:space="preserve"> текущего финансового года </w:t>
      </w:r>
    </w:p>
    <w:p w:rsidR="00076B4C" w:rsidRPr="00BE15A2" w:rsidRDefault="00076B4C" w:rsidP="00BE15A2">
      <w:pPr>
        <w:suppressAutoHyphens/>
        <w:spacing w:after="0" w:line="300" w:lineRule="auto"/>
        <w:ind w:firstLine="567"/>
        <w:rPr>
          <w:rFonts w:ascii="Times New Roman" w:eastAsia="Lucida Sans Unicode" w:hAnsi="Times New Roman" w:cs="Times New Roman"/>
          <w:b/>
          <w:bCs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/>
          <w:bCs/>
          <w:color w:val="00000A"/>
          <w:kern w:val="1"/>
          <w:sz w:val="28"/>
          <w:szCs w:val="28"/>
          <w:lang w:eastAsia="ar-SA"/>
        </w:rPr>
        <w:t xml:space="preserve"> 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Основой деятельности Зуйского </w:t>
      </w:r>
      <w:r w:rsid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сельского совета, председателя сельского совета и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администрации Зуйского сельского поселения за истекший период </w:t>
      </w:r>
      <w:r w:rsid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являются Федеральный закон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от 06.10.2003</w:t>
      </w:r>
      <w:r w:rsid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г. № 131-ФЗ «Об общих принципах организации местного самоуправления в Российской Федерации», Федера</w:t>
      </w:r>
      <w:r w:rsid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льный конституционный закон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 w:rsid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»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от 21.03.2014 № 6 ФЗК, </w:t>
      </w:r>
      <w:r w:rsidR="009D3AB7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Бюджетный кодекс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Российской Федер</w:t>
      </w:r>
      <w:r w:rsidR="009D3AB7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ации, Закон Республики Крым от </w:t>
      </w:r>
      <w:r w:rsid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05.06.2014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№15-ЗРК «Об установлении границ муниципальных образований и статусе муниципальных образований в Республике Крым</w:t>
      </w:r>
      <w:r w:rsidR="009D3AB7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», Устав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муниципального образования Зуйское</w:t>
      </w:r>
      <w:r w:rsidR="009D3AB7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сельское поселение Белогорского района Республики Крым. 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ФЗ «Об общих принципах организации местного самоуправления в Российской Федерации» в соответствии с Конституцией </w:t>
      </w:r>
      <w:r w:rsid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Российской Федерации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устанавливает общие правовые, территориальные, организационные и экономические принципы организации местного самоуправления, определяет государственные гарантии его осуществления.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Согласно ст. 33 Устава муниципального образования «Зуйское сельское поселение, принятого решением 3-й сессии Зуйского сельского совета </w:t>
      </w:r>
      <w:r w:rsid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1-го созыва от 15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.11.2014 года № 15, определены основные полномочия сельского совета</w:t>
      </w:r>
      <w:r w:rsidRPr="00BE15A2">
        <w:rPr>
          <w:rFonts w:ascii="Times New Roman" w:eastAsia="Lucida Sans Unicode" w:hAnsi="Times New Roman" w:cs="Times New Roman"/>
          <w:b/>
          <w:color w:val="00000A"/>
          <w:kern w:val="1"/>
          <w:sz w:val="28"/>
          <w:szCs w:val="28"/>
          <w:lang w:eastAsia="ar-SA"/>
        </w:rPr>
        <w:t>.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Согласно ст. 44 Устава муниципального образования «Зуйское сельское поселение, принятого решением 3-й сессии Зуйского сельского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lastRenderedPageBreak/>
        <w:t>совета 1-го созыва от 15 .11. 2014 года № 15, определены</w:t>
      </w:r>
      <w:r w:rsidRPr="00BE15A2">
        <w:rPr>
          <w:rFonts w:ascii="Times New Roman" w:eastAsia="Lucida Sans Unicode" w:hAnsi="Times New Roman" w:cs="Times New Roman"/>
          <w:b/>
          <w:color w:val="00000A"/>
          <w:kern w:val="1"/>
          <w:sz w:val="28"/>
          <w:szCs w:val="28"/>
          <w:lang w:eastAsia="ar-SA"/>
        </w:rPr>
        <w:t xml:space="preserve">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полномочия председателя Зуйского</w:t>
      </w:r>
      <w:r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 се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льского совета.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Согласно ст. 49 Устава муниципального образования Зуйское сельское поселение, принятого решением 3-й сессии Зуйского сельского совета 1-го созыва от 15.11.2014 года № 15, администрация сельского поселения Белогорского района Республики Крым является исполнительно-распорядительным органом поселения, </w:t>
      </w:r>
      <w:r w:rsidR="009D3AB7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наделена определенными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полномочиями</w:t>
      </w:r>
      <w:r w:rsidRPr="00BE15A2">
        <w:rPr>
          <w:rFonts w:ascii="Times New Roman" w:eastAsia="Lucida Sans Unicode" w:hAnsi="Times New Roman" w:cs="Times New Roman"/>
          <w:b/>
          <w:color w:val="00000A"/>
          <w:kern w:val="1"/>
          <w:sz w:val="28"/>
          <w:szCs w:val="28"/>
          <w:lang w:eastAsia="ar-SA"/>
        </w:rPr>
        <w:t>,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над исполнением которых и велась работа в отчетный период. 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Раздел 1. Оценка социально-экономического положения в муниципально</w:t>
      </w:r>
      <w:r w:rsidR="005A4FE8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м образовании Зуйское сельское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поселение Белогорского района Республики Крым</w:t>
      </w:r>
      <w:r w:rsidR="00D81CC7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.</w:t>
      </w:r>
    </w:p>
    <w:p w:rsidR="00076B4C" w:rsidRPr="00BE15A2" w:rsidRDefault="00076B4C" w:rsidP="00BE15A2">
      <w:pPr>
        <w:suppressAutoHyphens/>
        <w:autoSpaceDE w:val="0"/>
        <w:autoSpaceDN w:val="0"/>
        <w:adjustRightInd w:val="0"/>
        <w:spacing w:after="0" w:line="30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ab/>
      </w:r>
      <w:r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>Зуйского сельское поселение Белогорского района Республики Крым расположено в 25 км от административного центра района г. Белогорск.</w:t>
      </w:r>
    </w:p>
    <w:p w:rsidR="00076B4C" w:rsidRPr="00BE15A2" w:rsidRDefault="00BE15A2" w:rsidP="00BE15A2">
      <w:pPr>
        <w:autoSpaceDE w:val="0"/>
        <w:autoSpaceDN w:val="0"/>
        <w:adjustRightInd w:val="0"/>
        <w:spacing w:after="0" w:line="30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Площадь Зуйского</w:t>
      </w:r>
      <w:r w:rsidR="00076B4C"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– 13 209,6 га.</w:t>
      </w:r>
    </w:p>
    <w:p w:rsidR="00076B4C" w:rsidRPr="00BE15A2" w:rsidRDefault="00076B4C" w:rsidP="00BE15A2">
      <w:pPr>
        <w:autoSpaceDE w:val="0"/>
        <w:autoSpaceDN w:val="0"/>
        <w:adjustRightInd w:val="0"/>
        <w:spacing w:after="0" w:line="30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>В состав муниципального образования входят 9 населенных пункта: п. Зуя с. Петрово, с.</w:t>
      </w:r>
      <w:r w:rsidR="00BE1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>В.</w:t>
      </w:r>
      <w:r w:rsidR="00BE1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>Орешники, с. Н.</w:t>
      </w:r>
      <w:r w:rsidR="00BE1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>Орешники, с. Литвиненково, с. Украинка, с. Владимировка, с. Баланово, с. Барабаново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center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Раздел 2. Осн</w:t>
      </w:r>
      <w:r w:rsidR="005A4FE8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овные направления деятельности в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отчетном периоде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Зуйского сельского совета - глава администрации Зуйского сельского поселения Белогорского района Республики Крым</w:t>
      </w:r>
      <w:r w:rsidR="005A4FE8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в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план</w:t>
      </w:r>
      <w:r w:rsidR="005A4FE8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е решения вопросов местного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значения</w:t>
      </w:r>
      <w:r w:rsidRPr="00BE15A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; 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- </w:t>
      </w:r>
      <w:r w:rsidR="005A4FE8"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представлял муниципальное образование в отношениях с органами </w:t>
      </w:r>
      <w:r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>местного самоуправления других муниц</w:t>
      </w:r>
      <w:r w:rsidR="009D3AB7"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ипальных образований, органами </w:t>
      </w:r>
      <w:r w:rsidR="005A4FE8"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государственной </w:t>
      </w:r>
      <w:r w:rsidR="009D3AB7"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власти, гражданами и организациями </w:t>
      </w:r>
      <w:r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>от им</w:t>
      </w:r>
      <w:r w:rsidR="005A4FE8"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ени муниципального образования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ru-RU"/>
        </w:rPr>
        <w:t>Зуйско</w:t>
      </w:r>
      <w:r w:rsidR="005A4FE8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ru-RU"/>
        </w:rPr>
        <w:t>е</w:t>
      </w:r>
      <w:r w:rsidR="009D3AB7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 w:rsidR="005A4FE8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сельское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поселение </w:t>
      </w:r>
      <w:r w:rsidR="005A4FE8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Белогорского района Республики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Крым; </w:t>
      </w:r>
    </w:p>
    <w:p w:rsidR="00076B4C" w:rsidRPr="00BE15A2" w:rsidRDefault="005A4FE8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-осуществлял </w:t>
      </w:r>
      <w:r w:rsidR="00076B4C"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>подписание и обнарод</w:t>
      </w:r>
      <w:r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>ование в порядке, установленном</w:t>
      </w:r>
      <w:r w:rsidR="00076B4C"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 Уставом муниципального образования, нормативных правовых актов, принятых представительным органо</w:t>
      </w:r>
      <w:r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>м муниципального образования - всего за 9</w:t>
      </w:r>
      <w:r w:rsidR="00076B4C"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 месяцев </w:t>
      </w:r>
      <w:r w:rsidR="00C75205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2025</w:t>
      </w:r>
      <w:r w:rsidRPr="00BE15A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год</w:t>
      </w:r>
      <w:r w:rsidR="00A1129F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а</w:t>
      </w:r>
      <w:r w:rsidRPr="00BE15A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D81CC7" w:rsidRPr="00BE15A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сельским советом было принято </w:t>
      </w:r>
      <w:r w:rsidR="00A07692" w:rsidRPr="00A0769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31</w:t>
      </w:r>
      <w:r w:rsidR="00A75965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решений</w:t>
      </w:r>
      <w:r w:rsidRPr="00BE15A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сельского совета по вопросам местного </w:t>
      </w:r>
      <w:r w:rsidR="00076B4C" w:rsidRPr="00BE15A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значения;</w:t>
      </w:r>
    </w:p>
    <w:p w:rsidR="00076B4C" w:rsidRPr="00BE15A2" w:rsidRDefault="005A4FE8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</w:pPr>
      <w:r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lastRenderedPageBreak/>
        <w:t>- издавал в</w:t>
      </w:r>
      <w:r w:rsidR="00076B4C"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предела</w:t>
      </w:r>
      <w:r w:rsidR="00BE15A2"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х своих полномочий правовые </w:t>
      </w:r>
      <w:r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акты -</w:t>
      </w:r>
      <w:r w:rsidR="00031841"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принято </w:t>
      </w:r>
      <w:r w:rsidR="00A0769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25 </w:t>
      </w:r>
      <w:r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распоряжений администрации по основной деятельности, </w:t>
      </w:r>
      <w:r w:rsidR="00A0769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52</w:t>
      </w:r>
      <w:r w:rsidR="00076B4C"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распоряжения админис</w:t>
      </w:r>
      <w:r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трации по личному составу, </w:t>
      </w:r>
      <w:r w:rsidR="00A07692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405</w:t>
      </w:r>
      <w:r w:rsidR="00C947AD"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076B4C"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п</w:t>
      </w:r>
      <w:r w:rsidR="00031841" w:rsidRP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>остановлений администрации;</w:t>
      </w:r>
    </w:p>
    <w:p w:rsidR="00076B4C" w:rsidRPr="00BE15A2" w:rsidRDefault="00031841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- обеспечивал осуществление </w:t>
      </w:r>
      <w:r w:rsidR="00076B4C" w:rsidRPr="00BE15A2">
        <w:rPr>
          <w:rFonts w:ascii="Times New Roman" w:eastAsia="Lucida Sans Unicode" w:hAnsi="Times New Roman" w:cs="Times New Roman"/>
          <w:bCs/>
          <w:color w:val="00000A"/>
          <w:kern w:val="1"/>
          <w:sz w:val="28"/>
          <w:szCs w:val="28"/>
          <w:lang w:eastAsia="ar-SA"/>
        </w:rPr>
        <w:t>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076B4C" w:rsidRPr="007F2020" w:rsidRDefault="005A4FE8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-организовала работу с </w:t>
      </w:r>
      <w:r w:rsidR="00076B4C"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обращени</w:t>
      </w:r>
      <w:r w:rsidR="00031841"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ями граждан - </w:t>
      </w:r>
      <w:r w:rsidR="00A0769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701</w:t>
      </w:r>
      <w:r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письменных обращений по </w:t>
      </w:r>
      <w:r w:rsidR="00076B4C"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л</w:t>
      </w:r>
      <w:r w:rsidR="00BA23B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ичным вопросам и</w:t>
      </w:r>
      <w:r w:rsidR="000D329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3</w:t>
      </w:r>
      <w:r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по земельным </w:t>
      </w:r>
      <w:r w:rsidR="00076B4C"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вопросам;</w:t>
      </w:r>
    </w:p>
    <w:p w:rsidR="00076B4C" w:rsidRPr="00BE15A2" w:rsidRDefault="00732837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-организовано предоставление муниципальных услуг гражданам, всего за год выдано </w:t>
      </w:r>
      <w:r w:rsidR="00A07692" w:rsidRPr="000D329F">
        <w:rPr>
          <w:rFonts w:ascii="Times New Roman" w:eastAsia="Lucida Sans Unicode" w:hAnsi="Times New Roman" w:cs="Times New Roman"/>
          <w:kern w:val="1"/>
          <w:sz w:val="28"/>
          <w:szCs w:val="28"/>
          <w:highlight w:val="yellow"/>
          <w:lang w:eastAsia="ar-SA"/>
        </w:rPr>
        <w:t>701</w:t>
      </w:r>
      <w:r w:rsidR="007F2020"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справок </w:t>
      </w:r>
      <w:r w:rsidR="00BE15A2"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различного </w:t>
      </w:r>
      <w:r w:rsidR="00076B4C" w:rsidRPr="007F202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характера;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076B4C" w:rsidRPr="00BE15A2" w:rsidRDefault="00076B4C" w:rsidP="00BE15A2">
      <w:pPr>
        <w:tabs>
          <w:tab w:val="left" w:pos="1134"/>
        </w:tabs>
        <w:suppressAutoHyphens/>
        <w:spacing w:after="0" w:line="300" w:lineRule="auto"/>
        <w:ind w:right="567" w:firstLine="567"/>
        <w:jc w:val="center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  <w:r w:rsidRPr="00BE15A2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Об исполнении бюджета муниципального образования</w:t>
      </w:r>
    </w:p>
    <w:p w:rsidR="00076B4C" w:rsidRPr="00BE15A2" w:rsidRDefault="00076B4C" w:rsidP="00BE15A2">
      <w:pPr>
        <w:tabs>
          <w:tab w:val="left" w:pos="1134"/>
        </w:tabs>
        <w:suppressAutoHyphens/>
        <w:spacing w:after="0" w:line="300" w:lineRule="auto"/>
        <w:ind w:right="567" w:firstLine="567"/>
        <w:jc w:val="center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  <w:r w:rsidRPr="00BE15A2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Зуйское сельское поселение Белогорского района Рес</w:t>
      </w:r>
      <w:r w:rsidR="007F2020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 xml:space="preserve">публики Крым </w:t>
      </w:r>
      <w:r w:rsidR="00A1129F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за</w:t>
      </w:r>
      <w:r w:rsidR="00481EB3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 xml:space="preserve"> 9 месяцев 2025</w:t>
      </w:r>
      <w:r w:rsidRPr="00BE15A2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 xml:space="preserve"> года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C00000"/>
          <w:kern w:val="1"/>
          <w:sz w:val="28"/>
          <w:szCs w:val="28"/>
          <w:lang w:eastAsia="ar-SA"/>
        </w:rPr>
      </w:pPr>
    </w:p>
    <w:p w:rsidR="00076B4C" w:rsidRPr="00BE15A2" w:rsidRDefault="00732837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полномочий администрации является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бюджета поселения, проектов планов и программ комплексного социально-экон</w:t>
      </w:r>
      <w:r w:rsid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омического развития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и обеспечение исполнения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поселения, организация выполнения планов и программ комплексного соц</w:t>
      </w:r>
      <w:r w:rsid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иально-экономического развития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поселения. </w:t>
      </w:r>
    </w:p>
    <w:p w:rsidR="00076B4C" w:rsidRPr="00BE15A2" w:rsidRDefault="005A46A3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0B515D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732837" w:rsidRPr="0002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</w:t>
      </w:r>
      <w:r w:rsidR="00076B4C" w:rsidRPr="0002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r w:rsidR="007B3948" w:rsidRPr="0002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2</w:t>
      </w:r>
      <w:r w:rsidR="00BE15A2" w:rsidRPr="0002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</w:t>
      </w:r>
      <w:r w:rsidR="00732837" w:rsidRPr="0002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Зуйского сельского совета от </w:t>
      </w:r>
      <w:r w:rsidR="000B515D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25.12.2024</w:t>
      </w:r>
      <w:r w:rsidR="0070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5A2" w:rsidRPr="0002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732837" w:rsidRPr="0002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B515D"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="00076B4C" w:rsidRPr="0002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837" w:rsidRPr="000228D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первоначальный</w:t>
      </w:r>
      <w:r w:rsidR="00732837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бюджет Зуйского сельского поселения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Белогорско</w:t>
      </w:r>
      <w:r w:rsidR="00732837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D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</w:t>
      </w:r>
      <w:r w:rsidR="000B5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на 2024 год и на плановый период 2025 и 2026</w:t>
      </w:r>
      <w:r w:rsidR="00732837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над исполнением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</w:t>
      </w:r>
      <w:r w:rsidR="00732837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администрация работает в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течении года.</w:t>
      </w:r>
    </w:p>
    <w:p w:rsidR="003041F7" w:rsidRDefault="003041F7" w:rsidP="003041F7">
      <w:pPr>
        <w:widowControl w:val="0"/>
        <w:tabs>
          <w:tab w:val="left" w:pos="708"/>
        </w:tabs>
        <w:spacing w:after="0" w:line="300" w:lineRule="auto"/>
        <w:ind w:left="1" w:right="202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3A43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11EA" w:rsidRDefault="001011EA" w:rsidP="001011EA">
      <w:pPr>
        <w:widowControl w:val="0"/>
        <w:tabs>
          <w:tab w:val="left" w:pos="708"/>
        </w:tabs>
        <w:spacing w:after="0" w:line="300" w:lineRule="auto"/>
        <w:ind w:left="1" w:right="202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ДОХОДЫ</w:t>
      </w:r>
    </w:p>
    <w:p w:rsidR="00816B6F" w:rsidRDefault="00816B6F" w:rsidP="00816B6F">
      <w:pPr>
        <w:widowControl w:val="0"/>
        <w:spacing w:after="0" w:line="300" w:lineRule="auto"/>
        <w:ind w:left="1" w:right="-67" w:firstLine="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9 месяцев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47 426,2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816B6F" w:rsidRDefault="00816B6F" w:rsidP="00816B6F">
      <w:pPr>
        <w:widowControl w:val="0"/>
        <w:spacing w:after="0" w:line="300" w:lineRule="auto"/>
        <w:ind w:left="1" w:right="-67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A16EA3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логовы</w:t>
      </w:r>
      <w:r w:rsidRPr="00A16EA3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A16EA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A16EA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 xml:space="preserve"> 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A16EA3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е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A16EA3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A16EA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л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</w:t>
      </w:r>
      <w:r w:rsidRPr="00A16EA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A16EA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A16EA3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A16EA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дохо</w:t>
      </w:r>
      <w:r w:rsidRPr="00A16EA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25 007,3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-52,7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16B6F" w:rsidRDefault="00816B6F" w:rsidP="00816B6F">
      <w:pPr>
        <w:widowControl w:val="0"/>
        <w:spacing w:after="0" w:line="300" w:lineRule="auto"/>
        <w:ind w:left="1" w:right="26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5 145,4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6B6F" w:rsidRDefault="00816B6F" w:rsidP="00816B6F">
      <w:pPr>
        <w:widowControl w:val="0"/>
        <w:spacing w:after="0" w:line="300" w:lineRule="auto"/>
        <w:ind w:left="1" w:right="2611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2 423,7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; </w:t>
      </w:r>
    </w:p>
    <w:p w:rsidR="00816B6F" w:rsidRDefault="00816B6F" w:rsidP="00816B6F">
      <w:pPr>
        <w:widowControl w:val="0"/>
        <w:spacing w:after="0" w:line="300" w:lineRule="auto"/>
        <w:ind w:left="1" w:right="2611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- Налог на имущество- 5 385,6 тыс.руб.;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Единый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льхозн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136,7 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816B6F" w:rsidRDefault="00816B6F" w:rsidP="00816B6F">
      <w:pPr>
        <w:widowControl w:val="0"/>
        <w:spacing w:after="0" w:line="300" w:lineRule="auto"/>
        <w:ind w:left="1" w:right="-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-Доходы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8 946,2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16B6F" w:rsidRDefault="00816B6F" w:rsidP="00816B6F">
      <w:pPr>
        <w:widowControl w:val="0"/>
        <w:spacing w:after="0" w:line="300" w:lineRule="auto"/>
        <w:ind w:left="1" w:right="-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- Доходы от продажи материальных и нематериальных активов – 4 784,6 тыс.руб.;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609,2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22 418,9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47,3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%), из них:</w:t>
      </w:r>
    </w:p>
    <w:p w:rsidR="00816B6F" w:rsidRDefault="00816B6F" w:rsidP="00816B6F">
      <w:pPr>
        <w:widowControl w:val="0"/>
        <w:spacing w:after="0" w:line="300" w:lineRule="auto"/>
        <w:ind w:left="1" w:right="-65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1 989,9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816B6F" w:rsidRDefault="00816B6F" w:rsidP="00816B6F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твуют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327,2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16B6F" w:rsidRDefault="00816B6F" w:rsidP="00816B6F">
      <w:pPr>
        <w:widowControl w:val="0"/>
        <w:spacing w:after="0" w:line="30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ми- 20 096,9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16B6F" w:rsidRDefault="00816B6F" w:rsidP="00816B6F">
      <w:pPr>
        <w:widowControl w:val="0"/>
        <w:spacing w:after="0" w:line="300" w:lineRule="auto"/>
        <w:ind w:left="1" w:right="-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РАСХОДЫ</w:t>
      </w:r>
    </w:p>
    <w:p w:rsidR="00816B6F" w:rsidRDefault="00816B6F" w:rsidP="00816B6F">
      <w:pPr>
        <w:widowControl w:val="0"/>
        <w:spacing w:after="0" w:line="300" w:lineRule="auto"/>
        <w:ind w:left="1" w:right="-6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61 455,8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 в том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16B6F" w:rsidRDefault="00816B6F" w:rsidP="00816B6F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0102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742,7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571,0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171,7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816B6F" w:rsidRDefault="00816B6F" w:rsidP="00816B6F">
      <w:pPr>
        <w:widowControl w:val="0"/>
        <w:spacing w:after="0" w:line="30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0104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4 448,9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 в том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16B6F" w:rsidRDefault="00816B6F" w:rsidP="00816B6F">
      <w:pPr>
        <w:widowControl w:val="0"/>
        <w:spacing w:after="0" w:line="300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3 810,1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816B6F" w:rsidRDefault="00816B6F" w:rsidP="00816B6F">
      <w:pPr>
        <w:widowControl w:val="0"/>
        <w:spacing w:after="0" w:line="300" w:lineRule="auto"/>
        <w:ind w:left="1" w:right="-69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630,0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</w:p>
    <w:p w:rsidR="00816B6F" w:rsidRDefault="00816B6F" w:rsidP="00816B6F">
      <w:pPr>
        <w:widowControl w:val="0"/>
        <w:spacing w:after="0" w:line="300" w:lineRule="auto"/>
        <w:ind w:left="1" w:right="-69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- оплата коммунальных платежей- 0,4 тыс.руб.,</w:t>
      </w:r>
    </w:p>
    <w:p w:rsidR="00816B6F" w:rsidRDefault="00816B6F" w:rsidP="00816B6F">
      <w:pPr>
        <w:widowControl w:val="0"/>
        <w:spacing w:after="0" w:line="30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8,4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816B6F" w:rsidRDefault="00816B6F" w:rsidP="00816B6F">
      <w:pPr>
        <w:widowControl w:val="0"/>
        <w:spacing w:after="0" w:line="300" w:lineRule="auto"/>
        <w:ind w:left="142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16B6F" w:rsidRPr="00AD75D2" w:rsidRDefault="00816B6F" w:rsidP="00816B6F">
      <w:pPr>
        <w:widowControl w:val="0"/>
        <w:spacing w:after="0" w:line="30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0113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5 670,7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4 148,2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6B6F" w:rsidRDefault="00816B6F" w:rsidP="00816B6F">
      <w:pPr>
        <w:widowControl w:val="0"/>
        <w:spacing w:after="0" w:line="30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-изготов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75,2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16B6F" w:rsidRDefault="00816B6F" w:rsidP="00816B6F">
      <w:pPr>
        <w:widowControl w:val="0"/>
        <w:tabs>
          <w:tab w:val="left" w:pos="9356"/>
        </w:tabs>
        <w:spacing w:after="0" w:line="300" w:lineRule="auto"/>
        <w:ind w:left="1" w:righ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–19,1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6B6F" w:rsidRDefault="00816B6F" w:rsidP="00816B6F">
      <w:pPr>
        <w:widowControl w:val="0"/>
        <w:spacing w:after="0" w:line="300" w:lineRule="auto"/>
        <w:ind w:left="1" w:right="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-расходы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ответственности- 4,9 тыс. руб.;</w:t>
      </w:r>
    </w:p>
    <w:p w:rsidR="00816B6F" w:rsidRDefault="00816B6F" w:rsidP="00816B6F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-4 038,2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816B6F" w:rsidRDefault="00816B6F" w:rsidP="00816B6F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-уплата налогов на имущество-10,8 тыс. руб.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</w:p>
    <w:p w:rsidR="00816B6F" w:rsidRDefault="00816B6F" w:rsidP="00816B6F">
      <w:pPr>
        <w:widowControl w:val="0"/>
        <w:spacing w:after="0" w:line="30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0203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414,8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319,8 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в том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816B6F" w:rsidRDefault="00816B6F" w:rsidP="00816B6F">
      <w:pPr>
        <w:widowControl w:val="0"/>
        <w:spacing w:after="0" w:line="300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292,2 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 прочие расходы – 57,1 тыс. руб.</w:t>
      </w:r>
    </w:p>
    <w:p w:rsidR="00816B6F" w:rsidRDefault="00816B6F" w:rsidP="00816B6F">
      <w:pPr>
        <w:widowControl w:val="0"/>
        <w:spacing w:after="0" w:line="300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0310 Национальная оборона и правоохранительная деятельность- исполнено 1 100,00 руб.;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816B6F" w:rsidRDefault="00816B6F" w:rsidP="00816B6F">
      <w:pPr>
        <w:widowControl w:val="0"/>
        <w:spacing w:after="0" w:line="300" w:lineRule="auto"/>
        <w:ind w:left="1" w:right="-19" w:firstLine="63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695,0 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193,4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816B6F" w:rsidRDefault="00816B6F" w:rsidP="00816B6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0502 Коммунальное хозяйство – исполнено 94,1 тыс. руб.</w:t>
      </w:r>
    </w:p>
    <w:p w:rsidR="00816B6F" w:rsidRDefault="00816B6F" w:rsidP="00816B6F">
      <w:pPr>
        <w:widowControl w:val="0"/>
        <w:spacing w:after="0" w:line="300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57 948,9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49 077,8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 в том числе:</w:t>
      </w:r>
    </w:p>
    <w:p w:rsidR="00816B6F" w:rsidRPr="00D73BD5" w:rsidRDefault="00816B6F" w:rsidP="00816B6F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</w:pPr>
      <w:r w:rsidRPr="002B1B0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73B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Pr="00D73BD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 w:rsidRPr="00D73BD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73B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D73BD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1 123,5</w:t>
      </w:r>
      <w:r w:rsidRPr="00D73BD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3BD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73B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 w:rsidRPr="00D73BD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</w:p>
    <w:p w:rsidR="00816B6F" w:rsidRPr="00D73BD5" w:rsidRDefault="00816B6F" w:rsidP="00816B6F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hAnsi="Times New Roman" w:cs="Times New Roman"/>
          <w:sz w:val="28"/>
          <w:szCs w:val="28"/>
        </w:rPr>
      </w:pPr>
      <w:r w:rsidRPr="00D73BD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- </w:t>
      </w:r>
      <w:r w:rsidRPr="00D73BD5">
        <w:rPr>
          <w:rFonts w:ascii="Times New Roman" w:hAnsi="Times New Roman" w:cs="Times New Roman"/>
          <w:sz w:val="28"/>
          <w:szCs w:val="28"/>
        </w:rPr>
        <w:t xml:space="preserve">закупка энергетических ресурсов – </w:t>
      </w:r>
      <w:r>
        <w:rPr>
          <w:rFonts w:ascii="Times New Roman" w:hAnsi="Times New Roman" w:cs="Times New Roman"/>
          <w:sz w:val="28"/>
          <w:szCs w:val="28"/>
        </w:rPr>
        <w:t xml:space="preserve">2 854,7 </w:t>
      </w:r>
      <w:r w:rsidRPr="00D73BD5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BD5">
        <w:rPr>
          <w:rFonts w:ascii="Times New Roman" w:hAnsi="Times New Roman" w:cs="Times New Roman"/>
          <w:sz w:val="28"/>
          <w:szCs w:val="28"/>
        </w:rPr>
        <w:t>.руб.;</w:t>
      </w:r>
    </w:p>
    <w:p w:rsidR="00816B6F" w:rsidRDefault="00816B6F" w:rsidP="00816B6F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15 009,3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</w:p>
    <w:p w:rsidR="00816B6F" w:rsidRDefault="00816B6F" w:rsidP="00816B6F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</w:pPr>
      <w:r w:rsidRPr="00B67C5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- расходы на капитальный ремонт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–19 910,7тыс.руб.,</w:t>
      </w:r>
    </w:p>
    <w:p w:rsidR="00816B6F" w:rsidRDefault="00816B6F" w:rsidP="00816B6F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- расходы на приобретение элементов для детских 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lastRenderedPageBreak/>
        <w:t xml:space="preserve">площадок – 1 500,8 тыс.руб., </w:t>
      </w:r>
    </w:p>
    <w:p w:rsidR="00816B6F" w:rsidRDefault="00816B6F" w:rsidP="00816B6F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-расходы по санитарной очистке территории- 9 225,7 тыс. руб.;</w:t>
      </w:r>
    </w:p>
    <w:p w:rsidR="00816B6F" w:rsidRDefault="00816B6F" w:rsidP="00816B6F">
      <w:pPr>
        <w:widowControl w:val="0"/>
        <w:spacing w:after="0" w:line="300" w:lineRule="auto"/>
        <w:ind w:left="1" w:right="778" w:firstLine="566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 и кинематография</w:t>
      </w:r>
    </w:p>
    <w:p w:rsidR="00816B6F" w:rsidRPr="005E551D" w:rsidRDefault="00816B6F" w:rsidP="00816B6F">
      <w:pPr>
        <w:widowControl w:val="0"/>
        <w:spacing w:after="0" w:line="240" w:lineRule="auto"/>
        <w:ind w:left="1" w:right="77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0801 При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681,2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510,9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</w:t>
      </w:r>
    </w:p>
    <w:p w:rsidR="00816B6F" w:rsidRDefault="00816B6F" w:rsidP="00816B6F">
      <w:pPr>
        <w:widowControl w:val="0"/>
        <w:spacing w:after="0" w:line="240" w:lineRule="auto"/>
        <w:ind w:left="1" w:right="77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0804 При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100,0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28,7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</w:t>
      </w:r>
    </w:p>
    <w:p w:rsidR="00816B6F" w:rsidRDefault="00816B6F" w:rsidP="00816B6F">
      <w:pPr>
        <w:widowControl w:val="0"/>
        <w:spacing w:after="0" w:line="300" w:lineRule="auto"/>
        <w:ind w:left="1" w:right="77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1100 Физическая культура и спорт.</w:t>
      </w:r>
    </w:p>
    <w:p w:rsidR="00816B6F" w:rsidRDefault="00816B6F" w:rsidP="00816B6F">
      <w:pPr>
        <w:widowControl w:val="0"/>
        <w:spacing w:after="0" w:line="240" w:lineRule="auto"/>
        <w:ind w:left="1" w:right="77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1101. Физическая культура. При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100,0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39,7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,</w:t>
      </w:r>
    </w:p>
    <w:p w:rsidR="00076B4C" w:rsidRPr="00BE15A2" w:rsidRDefault="0084089C" w:rsidP="003041F7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Сельское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хозяйство и растениеводство.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B4C" w:rsidRPr="00BE15A2" w:rsidRDefault="00076B4C" w:rsidP="003041F7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Посевная площадь сельскохозяйственных культур на территории поселения составляет 450,9 га. Наиболее удельный вес в общей посевной площади с.-х культур занимают посевы зерновых (озимая пшеница, озимый ячмень, овес) – 294 га или 65,2 %.</w:t>
      </w:r>
    </w:p>
    <w:p w:rsidR="00076B4C" w:rsidRPr="00BE15A2" w:rsidRDefault="00076B4C" w:rsidP="003041F7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картофеля и овощей </w:t>
      </w:r>
      <w:r w:rsidR="00BE15A2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24,2 % - 109,2 га). Многолетние травы занимают 1,5 га, что составляет 0,3 % к общей посевной площади с.-х культур. Кормовые культу</w:t>
      </w:r>
      <w:r w:rsidR="0084089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занимают 46,25 га или 10,2%.</w:t>
      </w:r>
    </w:p>
    <w:p w:rsidR="00076B4C" w:rsidRPr="00BE15A2" w:rsidRDefault="00076B4C" w:rsidP="003041F7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Животноводство.</w:t>
      </w:r>
    </w:p>
    <w:p w:rsidR="00076B4C" w:rsidRPr="00BE15A2" w:rsidRDefault="00076B4C" w:rsidP="003041F7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Зуйского сельского поселения Белогорского района Республики Крым в личных подсобных хозяйствах составило </w:t>
      </w:r>
      <w:r w:rsidR="0058220E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528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голов, в том, числе поголовье рогатого скота составляет – </w:t>
      </w:r>
      <w:r w:rsidR="00031841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голов. Поголовье свиней в личных подсо</w:t>
      </w:r>
      <w:r w:rsidR="0058220E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бных хозяйствах составляет – 70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голов. Поголовье овец и коз в личных подсобных хозяйствах составляет – </w:t>
      </w:r>
      <w:r w:rsidR="0058220E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голов.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Промышленность</w:t>
      </w:r>
      <w:r w:rsidR="00031841" w:rsidRPr="00BE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31841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находится 2 карьера, из них: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песчаный карьер </w:t>
      </w:r>
      <w:r w:rsid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Юг-Трайнс» площадью около 22 га;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карьер ООО «ПРОГРЕСС», площ</w:t>
      </w:r>
      <w:r w:rsidR="00732837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адью 17,1 га, Рабочих мест- 15.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Строительство.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Ведется строительство нового дошкольного образовательного учреждения </w:t>
      </w:r>
      <w:r w:rsidR="00732837"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>с. Литвиненково на 70 мест.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Здравоохранение.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Зуйского сельского поселения Белогорского района Республики Крым предоставлено одной участковой больницей: коечный фонд-35; дневной стационар-20.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амбулатория общей практики семейной медицины с. Литвиненково;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ФАП с. Петрово. 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Зуйского сельского поселения Белогорского райо</w:t>
      </w:r>
      <w:r w:rsidR="00A37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Республики Крым расположено 8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 и</w:t>
      </w:r>
      <w:r w:rsidR="00732837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1 социального значения.  </w:t>
      </w:r>
    </w:p>
    <w:p w:rsidR="009C7344" w:rsidRDefault="009C7344" w:rsidP="009C7344">
      <w:pPr>
        <w:widowControl w:val="0"/>
        <w:tabs>
          <w:tab w:val="left" w:pos="612"/>
          <w:tab w:val="left" w:pos="2279"/>
          <w:tab w:val="left" w:pos="3651"/>
          <w:tab w:val="left" w:pos="5105"/>
          <w:tab w:val="left" w:pos="6628"/>
          <w:tab w:val="left" w:pos="8528"/>
        </w:tabs>
        <w:spacing w:after="0" w:line="300" w:lineRule="auto"/>
        <w:ind w:left="1"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C7344" w:rsidRDefault="009C7344" w:rsidP="009C7344">
      <w:pPr>
        <w:widowControl w:val="0"/>
        <w:spacing w:after="0" w:line="300" w:lineRule="auto"/>
        <w:ind w:left="1" w:right="2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- МБОУ «З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№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332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747 </w:t>
      </w:r>
      <w:r w:rsidRPr="009332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7344" w:rsidRPr="00933201" w:rsidRDefault="009C7344" w:rsidP="009C7344">
      <w:pPr>
        <w:widowControl w:val="0"/>
        <w:spacing w:after="0" w:line="300" w:lineRule="auto"/>
        <w:ind w:left="1" w:right="279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 w:rsidRPr="009332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№ 2»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тров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» -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C7344" w:rsidRDefault="009C7344" w:rsidP="009C7344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-МБОУ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«Литв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65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7344" w:rsidRDefault="009C7344" w:rsidP="009C7344">
      <w:pPr>
        <w:widowControl w:val="0"/>
        <w:spacing w:after="0" w:line="300" w:lineRule="auto"/>
        <w:ind w:left="567" w:right="19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9C7344" w:rsidRPr="00133AF1" w:rsidRDefault="009C7344" w:rsidP="009C7344">
      <w:pPr>
        <w:widowControl w:val="0"/>
        <w:spacing w:after="0" w:line="300" w:lineRule="auto"/>
        <w:ind w:left="1" w:right="-18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ионир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3320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320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ошкольных</w:t>
      </w:r>
      <w:r w:rsidRPr="0093320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«Бог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тырь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332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9332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332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332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</w:t>
      </w:r>
      <w:r w:rsidRPr="009332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«Бог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9332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ь»</w:t>
      </w:r>
      <w:r w:rsidRPr="009332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332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219</w:t>
      </w:r>
      <w:r w:rsidRPr="009332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332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9332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«Р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3320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332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332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247</w:t>
      </w:r>
      <w:r w:rsidRPr="009332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9332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332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9332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мы об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7344" w:rsidRDefault="009C7344" w:rsidP="009C7344">
      <w:pPr>
        <w:spacing w:after="0" w:line="30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Культура.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Зуйского сельского поселения Белогорского района Республики Крым расположены Дом культуры в пгт Зуя, сельские клубы, в с. Украинка, с Петрово.</w:t>
      </w:r>
    </w:p>
    <w:p w:rsidR="00076B4C" w:rsidRPr="00BE15A2" w:rsidRDefault="00732837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расположены: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- 2 стадиона;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- 2 площадки по футболу с искусственным покрытием;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установлены 3 </w:t>
      </w:r>
      <w:r w:rsidR="00BE15A2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площадки,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оборудованные спортивными тренажерами;</w:t>
      </w:r>
    </w:p>
    <w:p w:rsidR="00076B4C" w:rsidRPr="00BE15A2" w:rsidRDefault="0070258F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установлено 14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площадок.</w:t>
      </w:r>
    </w:p>
    <w:p w:rsidR="00076B4C" w:rsidRPr="00BE15A2" w:rsidRDefault="00732837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года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</w:t>
      </w:r>
      <w:r w:rsidR="00AC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мероприятия по празднованию </w:t>
      </w:r>
      <w:r w:rsidR="00481EB3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годовщины </w:t>
      </w:r>
      <w:r w:rsidR="00481E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 Крыма, 80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годовщины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Победы, выпускные вечера в школах,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День народного единства, в которых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ринимали активное участие жители поселения разных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национальностей.  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Водоснабжение:</w:t>
      </w:r>
      <w:r w:rsidRPr="00BE15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Территорию Зуйского сельского поселения Белогорского района Респуб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лики Крым обеспечивает питьевой водой силами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Белогорского филиал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Государственного унитарного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дприятия Республики Крым «Вода Крыма»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Балановского водохранилища, протяженность водопроводных сетей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16,7 км., кроме этого в отдаленные участки поселения (2,3 км) доставку питьевой воды осуществляет водо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воз. При этом водоотведение стоков организовано, очистные сооружения работают. Новая скважина питьевого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с. Петрово, которая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функционирует, передана в Белогорский филиал ГУП РК «Вода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ыма».</w:t>
      </w:r>
    </w:p>
    <w:p w:rsidR="001A712A" w:rsidRDefault="00076B4C" w:rsidP="001A712A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Ос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вещение </w:t>
      </w: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улиц</w:t>
      </w:r>
      <w:r w:rsidRPr="00BE15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86041F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A712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A71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A71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A712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A71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1A712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712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A71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1A71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1A712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A71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A712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 w:rsidR="001A712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A71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ры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A712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A712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A712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</w:t>
      </w:r>
      <w:r w:rsidR="001A712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A712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1A712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A712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по т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щему</w:t>
      </w:r>
      <w:r w:rsidR="001A71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монт </w:t>
      </w:r>
      <w:r w:rsidR="001A71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 о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1A71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1A71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A71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A71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 в части замены уличных фонарей. Было осуществлено 2 технических присоединений:</w:t>
      </w:r>
    </w:p>
    <w:p w:rsidR="001A712A" w:rsidRDefault="001A712A" w:rsidP="001A712A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ул. Шалфейная, пгт. Зуя;</w:t>
      </w:r>
    </w:p>
    <w:p w:rsidR="001A712A" w:rsidRDefault="001A712A" w:rsidP="001A712A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-земельный участок ул. Школьная пгт Зуя для Физкультурно-оздоровительного центра.</w:t>
      </w:r>
    </w:p>
    <w:p w:rsidR="00076B4C" w:rsidRPr="00BE15A2" w:rsidRDefault="00076B4C" w:rsidP="001A712A">
      <w:pPr>
        <w:spacing w:after="0" w:line="300" w:lineRule="auto"/>
        <w:ind w:righ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Транспорт.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5A2">
        <w:rPr>
          <w:rFonts w:ascii="Times New Roman" w:eastAsia="Calibri" w:hAnsi="Times New Roman" w:cs="Times New Roman"/>
          <w:sz w:val="28"/>
          <w:szCs w:val="28"/>
        </w:rPr>
        <w:t>Транспортная инфраструктура сельского поселе</w:t>
      </w:r>
      <w:r w:rsidR="00D341BE" w:rsidRPr="00BE15A2">
        <w:rPr>
          <w:rFonts w:ascii="Times New Roman" w:eastAsia="Calibri" w:hAnsi="Times New Roman" w:cs="Times New Roman"/>
          <w:sz w:val="28"/>
          <w:szCs w:val="28"/>
        </w:rPr>
        <w:t>ния представлена автомобильной</w:t>
      </w:r>
      <w:r w:rsidRPr="00BE15A2">
        <w:rPr>
          <w:rFonts w:ascii="Times New Roman" w:eastAsia="Calibri" w:hAnsi="Times New Roman" w:cs="Times New Roman"/>
          <w:sz w:val="28"/>
          <w:szCs w:val="28"/>
        </w:rPr>
        <w:t xml:space="preserve"> сетью. </w:t>
      </w:r>
      <w:r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>Главным транспортным узлом в районе является г. Белогорск. Через территорию поселения проходит автотрасса регионального значения: Симферополь-Феодосия.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Arial Unicode MS" w:hAnsi="Times New Roman" w:cs="Times New Roman"/>
          <w:iCs/>
          <w:spacing w:val="-1"/>
          <w:sz w:val="28"/>
          <w:szCs w:val="28"/>
          <w:lang w:eastAsia="ru-RU"/>
        </w:rPr>
      </w:pPr>
      <w:r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Общая протяженность автомобильных дорог общего пользования местного значения в</w:t>
      </w:r>
      <w:r w:rsidR="00D341BE"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поселении составляет 60,6 км. Трамвайных путей </w:t>
      </w:r>
      <w:r w:rsidRPr="00BE15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нет. </w:t>
      </w:r>
      <w:r w:rsidRPr="00BE15A2">
        <w:rPr>
          <w:rFonts w:ascii="Times New Roman" w:eastAsia="Arial Unicode MS" w:hAnsi="Times New Roman" w:cs="Times New Roman"/>
          <w:iCs/>
          <w:spacing w:val="-1"/>
          <w:sz w:val="28"/>
          <w:szCs w:val="28"/>
          <w:lang w:eastAsia="ru-RU"/>
        </w:rPr>
        <w:t>Ж</w:t>
      </w:r>
      <w:r w:rsidR="00D341BE" w:rsidRPr="00BE15A2">
        <w:rPr>
          <w:rFonts w:ascii="Times New Roman" w:eastAsia="Arial Unicode MS" w:hAnsi="Times New Roman" w:cs="Times New Roman"/>
          <w:iCs/>
          <w:spacing w:val="-1"/>
          <w:sz w:val="28"/>
          <w:szCs w:val="28"/>
          <w:lang w:eastAsia="ru-RU"/>
        </w:rPr>
        <w:t>елезнодорожное сообщение – нет.</w:t>
      </w:r>
    </w:p>
    <w:p w:rsidR="00076B4C" w:rsidRPr="00BE15A2" w:rsidRDefault="00076B4C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Сфера потребительского рынка:</w:t>
      </w:r>
      <w:r w:rsidR="00D341BE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89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 сельского поселения Белогорского района Республики Крым расположено:</w:t>
      </w:r>
    </w:p>
    <w:p w:rsidR="00076B4C" w:rsidRPr="00BE15A2" w:rsidRDefault="00076B4C" w:rsidP="00BE15A2">
      <w:pPr>
        <w:spacing w:after="0" w:line="300" w:lineRule="auto"/>
        <w:ind w:righ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6CB8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магазинов;</w:t>
      </w:r>
    </w:p>
    <w:p w:rsidR="00076B4C" w:rsidRPr="00BE15A2" w:rsidRDefault="00076B4C" w:rsidP="00BE15A2">
      <w:pPr>
        <w:spacing w:after="0" w:line="300" w:lineRule="auto"/>
        <w:ind w:righ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6CB8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павильонов;</w:t>
      </w:r>
    </w:p>
    <w:p w:rsidR="00076B4C" w:rsidRPr="00BE15A2" w:rsidRDefault="00CE6CB8" w:rsidP="00BE15A2">
      <w:pPr>
        <w:spacing w:after="0" w:line="300" w:lineRule="auto"/>
        <w:ind w:righ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- 6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аптек, из них 1 социального значения;</w:t>
      </w:r>
    </w:p>
    <w:p w:rsidR="00076B4C" w:rsidRPr="00BE15A2" w:rsidRDefault="00CE6CB8" w:rsidP="00BE15A2">
      <w:pPr>
        <w:spacing w:after="0" w:line="300" w:lineRule="auto"/>
        <w:ind w:righ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- 4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бары;</w:t>
      </w:r>
    </w:p>
    <w:p w:rsidR="00076B4C" w:rsidRPr="00BE15A2" w:rsidRDefault="00076B4C" w:rsidP="00BE15A2">
      <w:pPr>
        <w:spacing w:after="0" w:line="300" w:lineRule="auto"/>
        <w:ind w:righ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рынок - на 170 </w:t>
      </w:r>
      <w:r w:rsidR="00BE15A2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6B4C" w:rsidRPr="00BE15A2" w:rsidRDefault="00D341BE" w:rsidP="00BE15A2">
      <w:pPr>
        <w:spacing w:after="0" w:line="300" w:lineRule="auto"/>
        <w:ind w:righ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6CB8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объектов торговли.</w:t>
      </w:r>
    </w:p>
    <w:p w:rsidR="00D341BE" w:rsidRPr="00BE15A2" w:rsidRDefault="00D341BE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Вопросы семьи, молодежи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спорта</w:t>
      </w:r>
      <w:r w:rsidR="00076B4C" w:rsidRPr="00BE15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B4C" w:rsidRPr="00BE15A2" w:rsidRDefault="00D341BE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развитию спорта, другие культурно-массовые мероприятия проводятся в школах совета, Доме культуры. Сельским советом, </w:t>
      </w:r>
      <w:r w:rsidR="00573FBA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оказывается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</w:t>
      </w:r>
      <w:r w:rsidR="00573FBA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 многодетным семьям в постановке на учет для получения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r w:rsidR="00573FBA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 под строительство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жилья.</w:t>
      </w:r>
    </w:p>
    <w:p w:rsidR="00CE6CB8" w:rsidRDefault="00CE6CB8" w:rsidP="00CE6CB8">
      <w:pPr>
        <w:widowControl w:val="0"/>
        <w:spacing w:after="0" w:line="300" w:lineRule="auto"/>
        <w:ind w:left="1" w:right="-18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диноких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иво,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Одиноких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CB8" w:rsidRDefault="00CE6CB8" w:rsidP="00CE6CB8">
      <w:pPr>
        <w:widowControl w:val="0"/>
        <w:spacing w:after="0" w:line="300" w:lineRule="auto"/>
        <w:ind w:left="1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573FBA" w:rsidRPr="00BE15A2" w:rsidRDefault="00BE15A2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Профилактика терроризма</w:t>
      </w:r>
      <w:r w:rsidR="00573FBA"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экстремизма</w:t>
      </w:r>
      <w:r w:rsidR="00076B4C" w:rsidRPr="00BE15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573FBA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B4C" w:rsidRPr="00BE15A2" w:rsidRDefault="00573FBA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профилактики проявлений экстремизма на территории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силами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поселения, школ, детского сада, сотрудниками Дома культуры,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тами, участковым инспектором, социальным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советом ветеранов проводится работа по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у граждан, проживающих на территор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ии,  внутренней потребности в толерантном поведении к людям разных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национальностей и религиозных концессий, на основ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ценностей многонационального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общества, культурного самосознания, принципов соблюдения прав  и свобод человека, формированию толерантности и межэтнической культуры в молодежной сре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де, профилактики  агрессивного поведения. Изготовлены и размещены в местах </w:t>
      </w:r>
      <w:r w:rsidR="00BE15A2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массового посещения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Памятки гражданам по действиям при угроз </w:t>
      </w:r>
      <w:r w:rsidR="00BE15A2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террористического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акта, другие материалы по данной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тематике.</w:t>
      </w:r>
    </w:p>
    <w:p w:rsidR="00076B4C" w:rsidRPr="00BE15A2" w:rsidRDefault="00031841" w:rsidP="00BE15A2">
      <w:pPr>
        <w:spacing w:after="0" w:line="30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E6CB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73FBA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3FBA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ежнациональных конфликтов на территории поселения не зафиксировано.</w:t>
      </w:r>
    </w:p>
    <w:p w:rsidR="00076B4C" w:rsidRPr="00BE15A2" w:rsidRDefault="00076B4C" w:rsidP="00BE15A2">
      <w:pPr>
        <w:shd w:val="clear" w:color="auto" w:fill="FFFFFF"/>
        <w:spacing w:after="0" w:line="300" w:lineRule="auto"/>
        <w:ind w:right="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3FBA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Зуйской,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Литвиненко</w:t>
      </w:r>
      <w:r w:rsidR="00573FBA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вской и Петровской школах, детском саду, Доме культуры внедрены контроль при </w:t>
      </w:r>
      <w:r w:rsidR="00BE15A2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входе в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помещение, территории школы и детского сада </w:t>
      </w:r>
      <w:r w:rsidR="00031841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ограждены, с учащимися и их родителями регулярно проводится разъяснительная работа по данным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вопросам.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center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center"/>
        <w:rPr>
          <w:rFonts w:ascii="Times New Roman" w:eastAsia="Lucida Sans Unicode" w:hAnsi="Times New Roman" w:cs="Times New Roman"/>
          <w:bCs/>
          <w:color w:val="00000A"/>
          <w:spacing w:val="8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Cs/>
          <w:color w:val="00000A"/>
          <w:spacing w:val="8"/>
          <w:kern w:val="1"/>
          <w:sz w:val="28"/>
          <w:szCs w:val="28"/>
          <w:lang w:eastAsia="ar-SA"/>
        </w:rPr>
        <w:t>2.2 Ожидаемые итоги социально-экономического развития</w:t>
      </w:r>
    </w:p>
    <w:p w:rsidR="00076B4C" w:rsidRPr="00BE15A2" w:rsidRDefault="00076B4C" w:rsidP="00BE15A2">
      <w:pPr>
        <w:keepNext/>
        <w:widowControl w:val="0"/>
        <w:numPr>
          <w:ilvl w:val="1"/>
          <w:numId w:val="0"/>
        </w:numPr>
        <w:tabs>
          <w:tab w:val="left" w:pos="576"/>
        </w:tabs>
        <w:suppressAutoHyphens/>
        <w:spacing w:after="0" w:line="300" w:lineRule="auto"/>
        <w:ind w:right="567" w:firstLine="567"/>
        <w:jc w:val="center"/>
        <w:outlineLvl w:val="1"/>
        <w:rPr>
          <w:rFonts w:ascii="Times New Roman" w:eastAsia="Arial Unicode MS" w:hAnsi="Times New Roman" w:cs="Times New Roman"/>
          <w:bCs/>
          <w:spacing w:val="8"/>
          <w:kern w:val="1"/>
          <w:sz w:val="28"/>
          <w:szCs w:val="28"/>
          <w:lang w:eastAsia="ar-SA"/>
        </w:rPr>
      </w:pPr>
      <w:r w:rsidRPr="00BE15A2">
        <w:rPr>
          <w:rFonts w:ascii="Times New Roman" w:eastAsia="Arial Unicode MS" w:hAnsi="Times New Roman" w:cs="Times New Roman"/>
          <w:bCs/>
          <w:spacing w:val="8"/>
          <w:kern w:val="1"/>
          <w:sz w:val="28"/>
          <w:szCs w:val="28"/>
          <w:lang w:eastAsia="ar-SA"/>
        </w:rPr>
        <w:t xml:space="preserve">Зуйского сельского </w:t>
      </w:r>
      <w:r w:rsidR="00031841" w:rsidRPr="00BE15A2">
        <w:rPr>
          <w:rFonts w:ascii="Times New Roman" w:eastAsia="Arial Unicode MS" w:hAnsi="Times New Roman" w:cs="Times New Roman"/>
          <w:bCs/>
          <w:spacing w:val="8"/>
          <w:kern w:val="1"/>
          <w:sz w:val="28"/>
          <w:szCs w:val="28"/>
          <w:lang w:eastAsia="ar-SA"/>
        </w:rPr>
        <w:t xml:space="preserve">поселения Белогорского района Республики Крым за </w:t>
      </w:r>
      <w:r w:rsidRPr="00BE15A2">
        <w:rPr>
          <w:rFonts w:ascii="Times New Roman" w:eastAsia="Arial Unicode MS" w:hAnsi="Times New Roman" w:cs="Times New Roman"/>
          <w:bCs/>
          <w:spacing w:val="8"/>
          <w:kern w:val="1"/>
          <w:sz w:val="28"/>
          <w:szCs w:val="28"/>
          <w:lang w:eastAsia="ar-SA"/>
        </w:rPr>
        <w:t>текущий финансовый год.</w:t>
      </w:r>
    </w:p>
    <w:p w:rsidR="00076B4C" w:rsidRPr="00BE15A2" w:rsidRDefault="00076B4C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076B4C" w:rsidRPr="00BE15A2" w:rsidRDefault="00031841" w:rsidP="00BE15A2">
      <w:pPr>
        <w:suppressAutoHyphens/>
        <w:spacing w:after="0" w:line="300" w:lineRule="auto"/>
        <w:ind w:right="567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Одним из основных полномочий администрации</w:t>
      </w:r>
      <w:r w:rsidR="00076B4C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 яв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ляется обеспечение исполнения </w:t>
      </w:r>
      <w:r w:rsidR="00076B4C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бюджета поселения, организация выполнения планов и программ </w:t>
      </w:r>
      <w:bookmarkStart w:id="0" w:name="_GoBack1"/>
      <w:bookmarkEnd w:id="0"/>
      <w:r w:rsidR="00076B4C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комплексного социально-эконо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мического развития </w:t>
      </w:r>
      <w:r w:rsidR="0084089C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 xml:space="preserve">поселения. </w:t>
      </w:r>
    </w:p>
    <w:p w:rsidR="00160CB4" w:rsidRPr="00BE15A2" w:rsidRDefault="00160CB4" w:rsidP="00BE15A2">
      <w:pPr>
        <w:numPr>
          <w:ilvl w:val="0"/>
          <w:numId w:val="23"/>
        </w:numPr>
        <w:suppressAutoHyphens/>
        <w:spacing w:after="0" w:line="300" w:lineRule="auto"/>
        <w:ind w:left="0" w:firstLine="567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A"/>
          <w:kern w:val="1"/>
          <w:sz w:val="28"/>
          <w:szCs w:val="28"/>
          <w:lang w:eastAsia="ar-SA"/>
        </w:rPr>
      </w:pPr>
    </w:p>
    <w:p w:rsidR="00076B4C" w:rsidRPr="00BE15A2" w:rsidRDefault="00076B4C" w:rsidP="00BE15A2">
      <w:pPr>
        <w:numPr>
          <w:ilvl w:val="0"/>
          <w:numId w:val="23"/>
        </w:numPr>
        <w:suppressAutoHyphens/>
        <w:spacing w:after="0" w:line="300" w:lineRule="auto"/>
        <w:ind w:left="0" w:firstLine="567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/>
          <w:bCs/>
          <w:i/>
          <w:iCs/>
          <w:color w:val="00000A"/>
          <w:kern w:val="1"/>
          <w:sz w:val="28"/>
          <w:szCs w:val="28"/>
          <w:lang w:eastAsia="ar-SA"/>
        </w:rPr>
        <w:t>ПРОГНОЗНЫЕ ПОКАЗАТЕЛИ</w:t>
      </w:r>
      <w:r w:rsidRPr="00BE15A2">
        <w:rPr>
          <w:rFonts w:ascii="Times New Roman" w:eastAsia="Lucida Sans Unicode" w:hAnsi="Times New Roman" w:cs="Times New Roman"/>
          <w:b/>
          <w:bCs/>
          <w:i/>
          <w:iCs/>
          <w:color w:val="00000A"/>
          <w:kern w:val="1"/>
          <w:sz w:val="28"/>
          <w:szCs w:val="28"/>
          <w:lang w:eastAsia="ar-SA"/>
        </w:rPr>
        <w:br/>
        <w:t>СОЦИАЛЬНО-ЭКО</w:t>
      </w:r>
      <w:r w:rsidR="00031841" w:rsidRPr="00BE15A2">
        <w:rPr>
          <w:rFonts w:ascii="Times New Roman" w:eastAsia="Lucida Sans Unicode" w:hAnsi="Times New Roman" w:cs="Times New Roman"/>
          <w:b/>
          <w:bCs/>
          <w:i/>
          <w:iCs/>
          <w:color w:val="00000A"/>
          <w:kern w:val="1"/>
          <w:sz w:val="28"/>
          <w:szCs w:val="28"/>
          <w:lang w:eastAsia="ar-SA"/>
        </w:rPr>
        <w:t>НОМИЧЕСКОГО РАЗВ</w:t>
      </w:r>
      <w:r w:rsidR="001B7D76">
        <w:rPr>
          <w:rFonts w:ascii="Times New Roman" w:eastAsia="Lucida Sans Unicode" w:hAnsi="Times New Roman" w:cs="Times New Roman"/>
          <w:b/>
          <w:bCs/>
          <w:i/>
          <w:iCs/>
          <w:color w:val="00000A"/>
          <w:kern w:val="1"/>
          <w:sz w:val="28"/>
          <w:szCs w:val="28"/>
          <w:lang w:eastAsia="ar-SA"/>
        </w:rPr>
        <w:t>ИТИЯ</w:t>
      </w:r>
      <w:r w:rsidR="001B7D76">
        <w:rPr>
          <w:rFonts w:ascii="Times New Roman" w:eastAsia="Lucida Sans Unicode" w:hAnsi="Times New Roman" w:cs="Times New Roman"/>
          <w:b/>
          <w:bCs/>
          <w:i/>
          <w:iCs/>
          <w:color w:val="00000A"/>
          <w:kern w:val="1"/>
          <w:sz w:val="28"/>
          <w:szCs w:val="28"/>
          <w:lang w:eastAsia="ar-SA"/>
        </w:rPr>
        <w:br/>
        <w:t>СЕЛЬСКОГО ПОСЕЛЕНИЯ НА 2026</w:t>
      </w:r>
      <w:r w:rsidR="00031841" w:rsidRPr="00BE15A2">
        <w:rPr>
          <w:rFonts w:ascii="Times New Roman" w:eastAsia="Lucida Sans Unicode" w:hAnsi="Times New Roman" w:cs="Times New Roman"/>
          <w:b/>
          <w:bCs/>
          <w:i/>
          <w:iCs/>
          <w:color w:val="00000A"/>
          <w:kern w:val="1"/>
          <w:sz w:val="28"/>
          <w:szCs w:val="28"/>
          <w:lang w:eastAsia="ar-SA"/>
        </w:rPr>
        <w:t xml:space="preserve"> год</w:t>
      </w:r>
    </w:p>
    <w:p w:rsidR="00076B4C" w:rsidRPr="00BE15A2" w:rsidRDefault="00C947AD" w:rsidP="00BE15A2">
      <w:pPr>
        <w:suppressAutoHyphens/>
        <w:spacing w:after="0" w:line="300" w:lineRule="auto"/>
        <w:ind w:firstLine="567"/>
        <w:jc w:val="righ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(рублей)</w:t>
      </w:r>
    </w:p>
    <w:tbl>
      <w:tblPr>
        <w:tblW w:w="862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00"/>
        <w:gridCol w:w="1559"/>
        <w:gridCol w:w="1418"/>
        <w:gridCol w:w="1276"/>
        <w:gridCol w:w="1276"/>
      </w:tblGrid>
      <w:tr w:rsidR="006940C0" w:rsidRPr="000D6475" w:rsidTr="006940C0">
        <w:trPr>
          <w:trHeight w:val="1683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Ожидаемое исполнение за 2025</w:t>
            </w: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Прогноз на 2026 </w:t>
            </w: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C0" w:rsidRPr="000D6475" w:rsidRDefault="006940C0" w:rsidP="006940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на 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6940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40C0" w:rsidRDefault="006940C0" w:rsidP="006940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40C0" w:rsidRDefault="004E265C" w:rsidP="006940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на 2028</w:t>
            </w:r>
            <w:r w:rsidR="00694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940C0" w:rsidRPr="000D6475" w:rsidTr="006940C0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7 341,40</w:t>
            </w: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C0" w:rsidRPr="000D6475" w:rsidRDefault="006940C0" w:rsidP="00A6727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8 112,30</w:t>
            </w: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C0" w:rsidRPr="000D6475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8 809,9</w:t>
            </w:r>
            <w:r w:rsidR="006940C0"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65C" w:rsidRDefault="004E265C" w:rsidP="004E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40C0" w:rsidRDefault="004E265C" w:rsidP="004E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9 497,10</w:t>
            </w:r>
          </w:p>
        </w:tc>
      </w:tr>
      <w:tr w:rsidR="006940C0" w:rsidRPr="000D6475" w:rsidTr="006940C0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юридических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1 727,90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40C0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1 806,8</w:t>
            </w:r>
          </w:p>
        </w:tc>
      </w:tr>
      <w:tr w:rsidR="006940C0" w:rsidRPr="000D6475" w:rsidTr="006940C0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5 222,30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40C0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6 045,5</w:t>
            </w: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0C0" w:rsidRPr="000D6475" w:rsidTr="006940C0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4E265C" w:rsidP="00760E7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760E7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760E7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161,7</w:t>
            </w:r>
          </w:p>
        </w:tc>
      </w:tr>
      <w:tr w:rsidR="006940C0" w:rsidRPr="000D6475" w:rsidTr="006940C0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9 484,90</w:t>
            </w:r>
          </w:p>
        </w:tc>
      </w:tr>
      <w:tr w:rsidR="006940C0" w:rsidRPr="000D6475" w:rsidTr="006940C0">
        <w:trPr>
          <w:trHeight w:val="184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джетных и автономных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7 551,60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8 032,70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8 688,20</w:t>
            </w:r>
          </w:p>
        </w:tc>
      </w:tr>
      <w:tr w:rsidR="006940C0" w:rsidRPr="000D6475" w:rsidTr="006940C0">
        <w:trPr>
          <w:trHeight w:val="132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4E265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4E265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4E265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848,40</w:t>
            </w: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265C" w:rsidRPr="000D6475" w:rsidTr="00F6234D">
        <w:trPr>
          <w:trHeight w:val="69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65C" w:rsidRPr="000D6475" w:rsidRDefault="004E265C" w:rsidP="004E265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</w:t>
            </w: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65C" w:rsidRPr="00121894" w:rsidRDefault="004E265C" w:rsidP="004E265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4 838,50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65C" w:rsidRPr="00121894" w:rsidRDefault="004E265C" w:rsidP="004E265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65C" w:rsidRDefault="004E265C" w:rsidP="004E265C">
            <w:r w:rsidRPr="00787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65C" w:rsidRDefault="004E265C" w:rsidP="004E265C">
            <w:r w:rsidRPr="00787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4 838,50</w:t>
            </w:r>
          </w:p>
        </w:tc>
      </w:tr>
      <w:tr w:rsidR="004E265C" w:rsidRPr="000D6475" w:rsidTr="002E675A">
        <w:trPr>
          <w:trHeight w:val="69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65C" w:rsidRPr="000D6475" w:rsidRDefault="004E265C" w:rsidP="004E265C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продажи от материального и нематериального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65C" w:rsidRPr="000D6475" w:rsidRDefault="004E265C" w:rsidP="004E265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65C" w:rsidRPr="000D6475" w:rsidRDefault="004E265C" w:rsidP="004E265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65C" w:rsidRDefault="004E265C" w:rsidP="004E265C">
            <w:r w:rsidRPr="0013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65C" w:rsidRDefault="004E265C" w:rsidP="004E265C">
            <w:r w:rsidRPr="0013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940C0" w:rsidRPr="000D6475" w:rsidTr="006940C0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 НАЛОГОВЫХ И НЕНАЛОГОВЫХ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:rsidR="006940C0" w:rsidRPr="000D6475" w:rsidRDefault="0098241A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38 488,7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39 488,7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940C0" w:rsidRPr="000D6475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43 871,10</w:t>
            </w:r>
          </w:p>
          <w:p w:rsidR="004E265C" w:rsidRPr="000D6475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40C0" w:rsidRPr="000D6475" w:rsidTr="006940C0">
        <w:trPr>
          <w:trHeight w:val="6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из бюджета Республики Крым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98241A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25 894,7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9867B8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4E265C" w:rsidP="00555C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3 241,3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555C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555C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3 288,8</w:t>
            </w:r>
          </w:p>
        </w:tc>
      </w:tr>
      <w:tr w:rsidR="006940C0" w:rsidRPr="000D6475" w:rsidTr="006940C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0C0" w:rsidRPr="000D6475" w:rsidTr="006940C0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4E265C" w:rsidP="00555C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555C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555C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555CC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2 466,9</w:t>
            </w:r>
          </w:p>
        </w:tc>
      </w:tr>
      <w:tr w:rsidR="004E265C" w:rsidRPr="000D6475" w:rsidTr="004C3DE2">
        <w:trPr>
          <w:trHeight w:val="15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65C" w:rsidRPr="000D6475" w:rsidRDefault="004E265C" w:rsidP="004E265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поселений на выполнение передаваемых полномочий субъектов Российской Федерации (в рамках непрограммных расходов органов государственной власти Республики Крым (полномочия в сфере административной ответственности)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5C" w:rsidRPr="000D6475" w:rsidRDefault="004E265C" w:rsidP="004E265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5C" w:rsidRPr="000D6475" w:rsidRDefault="004E265C" w:rsidP="004E265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65C" w:rsidRDefault="004E265C" w:rsidP="004E2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4E2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4E2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4E265C">
            <w:r w:rsidRPr="0095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65C" w:rsidRDefault="004E265C" w:rsidP="004E2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4E2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4E2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4E265C">
            <w:r w:rsidRPr="0095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4,9  </w:t>
            </w:r>
          </w:p>
        </w:tc>
      </w:tr>
      <w:tr w:rsidR="006940C0" w:rsidRPr="000D6475" w:rsidTr="006940C0">
        <w:trPr>
          <w:trHeight w:val="99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265C" w:rsidRDefault="004E265C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940C0" w:rsidRPr="000D6475" w:rsidTr="006940C0">
        <w:trPr>
          <w:trHeight w:val="99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сельских поселений (на благоустройство общественных территорий(в части </w:t>
            </w:r>
            <w:r w:rsidRPr="009F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благоустройства дворовых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рриторий</w:t>
            </w:r>
            <w:r w:rsidRPr="009F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11 700,0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0C0" w:rsidRPr="000D6475" w:rsidTr="006940C0">
        <w:trPr>
          <w:trHeight w:val="99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субсидии бюджетам сельских поселений (на благоустройство общественных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0C0" w:rsidRPr="000D6475" w:rsidTr="006940C0">
        <w:trPr>
          <w:trHeight w:val="99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C0" w:rsidRPr="000D6475" w:rsidRDefault="00935CC1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 w:rsidRPr="00935C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(приобретение объектов недвижимого имущества в муниципальную собственность в рамках основного мероприятия «Предоставление субсидии из бюджета Республики Крым бюджетам муниципальных образований Республики Крым на приобретение объектов недвижимого имущества в муниципальную собственность «Государственной программы Республики Крым по укреплению единства российской нации и этнокультурному развитию народов России «Республика Крым-территория межнационального согласия»)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0C0" w:rsidRPr="000D6475" w:rsidTr="006940C0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:rsidR="006940C0" w:rsidRPr="000D6475" w:rsidRDefault="0098241A" w:rsidP="000D647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64 383,4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56 642,2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940C0" w:rsidRPr="006A71D1" w:rsidRDefault="006A71D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7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44 872,7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940C0" w:rsidRPr="006A71D1" w:rsidRDefault="006A71D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47 159,9</w:t>
            </w:r>
            <w:bookmarkStart w:id="1" w:name="_GoBack"/>
            <w:bookmarkEnd w:id="1"/>
          </w:p>
        </w:tc>
      </w:tr>
      <w:tr w:rsidR="006940C0" w:rsidRPr="000D6475" w:rsidTr="006940C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940C0" w:rsidRPr="000D6475" w:rsidTr="006940C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12 581,6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70258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12 657,8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12 789,4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12 977,1</w:t>
            </w:r>
          </w:p>
        </w:tc>
      </w:tr>
      <w:tr w:rsidR="006940C0" w:rsidRPr="000D6475" w:rsidTr="006940C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414,8</w:t>
            </w:r>
          </w:p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70258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940C0" w:rsidRPr="000D6475" w:rsidTr="006940C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7 081,7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70258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CC1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940C0" w:rsidRPr="000D6475" w:rsidTr="006940C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хоз-во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58 319,9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70258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28 070,7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28 736,7</w:t>
            </w:r>
          </w:p>
          <w:p w:rsidR="00935CC1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0C0" w:rsidRPr="000D6475" w:rsidTr="006940C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70258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940C0" w:rsidRPr="000D6475" w:rsidTr="006940C0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70258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1 097,2</w:t>
            </w:r>
          </w:p>
        </w:tc>
      </w:tr>
      <w:tr w:rsidR="006940C0" w:rsidRPr="000D6475" w:rsidTr="006940C0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70258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940C0" w:rsidRPr="000D6475" w:rsidTr="006940C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C0" w:rsidRPr="000D6475" w:rsidRDefault="006940C0" w:rsidP="0070258F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0C0" w:rsidRPr="000D6475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</w:tr>
      <w:tr w:rsidR="006940C0" w:rsidRPr="000D6475" w:rsidTr="006940C0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940C0" w:rsidRPr="000D6475" w:rsidRDefault="006940C0" w:rsidP="00E26DF9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81 944,4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940C0" w:rsidRPr="000D6475" w:rsidRDefault="006940C0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42 807,1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6940C0" w:rsidRPr="00935CC1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5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43 767,1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940C0" w:rsidRPr="00935CC1" w:rsidRDefault="00935CC1" w:rsidP="00E26DF9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5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44 843,0</w:t>
            </w:r>
          </w:p>
        </w:tc>
      </w:tr>
    </w:tbl>
    <w:p w:rsidR="00280F0B" w:rsidRPr="00BE15A2" w:rsidRDefault="00280F0B" w:rsidP="00BE15A2">
      <w:pPr>
        <w:suppressAutoHyphens/>
        <w:spacing w:after="0" w:line="300" w:lineRule="auto"/>
        <w:ind w:firstLine="567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076B4C" w:rsidRPr="00BE15A2" w:rsidRDefault="00076B4C" w:rsidP="00BE15A2">
      <w:pPr>
        <w:suppressAutoHyphens/>
        <w:spacing w:after="0" w:line="300" w:lineRule="auto"/>
        <w:ind w:firstLine="567"/>
        <w:jc w:val="center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Основные цели и н</w:t>
      </w:r>
      <w:r w:rsidR="00CE6CB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аправления деятельности на 2025</w:t>
      </w:r>
      <w:r w:rsidR="00BE14C0" w:rsidRPr="00BE15A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BE15A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год и перспективы их достижения:</w:t>
      </w:r>
    </w:p>
    <w:p w:rsidR="00076B4C" w:rsidRPr="00BE15A2" w:rsidRDefault="00076B4C" w:rsidP="00BE15A2">
      <w:pPr>
        <w:suppressAutoHyphens/>
        <w:spacing w:after="0" w:line="300" w:lineRule="auto"/>
        <w:ind w:firstLine="567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</w:pPr>
    </w:p>
    <w:p w:rsidR="00076B4C" w:rsidRPr="00BE15A2" w:rsidRDefault="0084089C" w:rsidP="000D6475">
      <w:pPr>
        <w:spacing w:after="0" w:line="300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Строительство, Электроснабжение.</w:t>
      </w:r>
    </w:p>
    <w:p w:rsidR="00076B4C" w:rsidRPr="00BE15A2" w:rsidRDefault="0084089C" w:rsidP="000D6475">
      <w:pPr>
        <w:spacing w:after="0" w:line="300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Содействие в электроснабжении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Зуйском сельском поселении Белогорск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Республики Крым на </w:t>
      </w:r>
      <w:r w:rsidR="00076B4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улицах </w:t>
      </w:r>
      <w:r w:rsidR="00C947AD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Зуя.</w:t>
      </w:r>
    </w:p>
    <w:p w:rsidR="00076B4C" w:rsidRPr="00BE15A2" w:rsidRDefault="00076B4C" w:rsidP="000D6475">
      <w:pPr>
        <w:spacing w:after="0" w:line="300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E15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089C"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в упорядочении электроснабжения населения, ремонте электролиний по улицам сел, нормализации напряжения в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сети. </w:t>
      </w:r>
    </w:p>
    <w:p w:rsidR="00076B4C" w:rsidRPr="00BE15A2" w:rsidRDefault="00076B4C" w:rsidP="000D6475">
      <w:pPr>
        <w:widowControl w:val="0"/>
        <w:suppressAutoHyphens/>
        <w:spacing w:after="0" w:line="300" w:lineRule="auto"/>
        <w:ind w:right="425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ar-SA"/>
        </w:rPr>
        <w:t xml:space="preserve">3. Мероприятия 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по благоустройству территории Зуйского сельского поселения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Белогорского района Республики Крым</w:t>
      </w: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;</w:t>
      </w:r>
    </w:p>
    <w:p w:rsidR="00076B4C" w:rsidRPr="00BE15A2" w:rsidRDefault="00076B4C" w:rsidP="000D6475">
      <w:pPr>
        <w:suppressAutoHyphens/>
        <w:spacing w:after="0" w:line="300" w:lineRule="auto"/>
        <w:ind w:right="425" w:firstLine="567"/>
        <w:jc w:val="both"/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4. Ликвидация несанкционированных свалок, наведение порядка на территории поселения в соответствии с санитарно-гигиени</w:t>
      </w:r>
      <w:r w:rsidR="0084089C" w:rsidRPr="00BE15A2">
        <w:rPr>
          <w:rFonts w:ascii="Times New Roman" w:eastAsia="Lucida Sans Unicode" w:hAnsi="Times New Roman" w:cs="Times New Roman"/>
          <w:color w:val="00000A"/>
          <w:kern w:val="1"/>
          <w:sz w:val="28"/>
          <w:szCs w:val="28"/>
          <w:lang w:eastAsia="ar-SA"/>
        </w:rPr>
        <w:t>ческими нормами и требованиями.</w:t>
      </w:r>
    </w:p>
    <w:p w:rsidR="00076B4C" w:rsidRPr="00BE15A2" w:rsidRDefault="00076B4C" w:rsidP="000D6475">
      <w:pPr>
        <w:suppressAutoHyphens/>
        <w:spacing w:after="0" w:line="300" w:lineRule="auto"/>
        <w:ind w:right="425" w:firstLine="567"/>
        <w:jc w:val="both"/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</w:pPr>
      <w:r w:rsidRPr="00BE15A2">
        <w:rPr>
          <w:rFonts w:ascii="Times New Roman" w:eastAsia="Lucida Sans Unicode" w:hAnsi="Times New Roman" w:cs="Times New Roman"/>
          <w:bCs/>
          <w:iCs/>
          <w:color w:val="00000A"/>
          <w:kern w:val="1"/>
          <w:sz w:val="28"/>
          <w:szCs w:val="28"/>
          <w:lang w:eastAsia="ar-SA"/>
        </w:rPr>
        <w:t xml:space="preserve">Подводя итоги работы Администрации Зуйского сельского поселения и Зуйского сельского </w:t>
      </w:r>
      <w:r w:rsidRPr="00B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Белогорского района Республики Крым</w:t>
      </w:r>
      <w:r w:rsidR="00006227">
        <w:rPr>
          <w:rFonts w:ascii="Times New Roman" w:eastAsia="Lucida Sans Unicode" w:hAnsi="Times New Roman" w:cs="Times New Roman"/>
          <w:bCs/>
          <w:iCs/>
          <w:color w:val="00000A"/>
          <w:kern w:val="1"/>
          <w:sz w:val="28"/>
          <w:szCs w:val="28"/>
          <w:lang w:eastAsia="ar-SA"/>
        </w:rPr>
        <w:t xml:space="preserve"> совета за 2025</w:t>
      </w:r>
      <w:r w:rsidRPr="00BE15A2">
        <w:rPr>
          <w:rFonts w:ascii="Times New Roman" w:eastAsia="Lucida Sans Unicode" w:hAnsi="Times New Roman" w:cs="Times New Roman"/>
          <w:bCs/>
          <w:iCs/>
          <w:color w:val="00000A"/>
          <w:kern w:val="1"/>
          <w:sz w:val="28"/>
          <w:szCs w:val="28"/>
          <w:lang w:eastAsia="ar-SA"/>
        </w:rPr>
        <w:t xml:space="preserve"> год </w:t>
      </w:r>
      <w:r w:rsidRPr="00BE15A2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необходимо отметить, что в целом, они положительные. Конечно, не все запланированное удалось осуществить и на это есть, как объективные, так и субъективные причины. Показ</w:t>
      </w:r>
      <w:r w:rsidR="00006227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атели работы, достигнутые в 2025</w:t>
      </w:r>
      <w:r w:rsidR="00C947AD" w:rsidRPr="00BE15A2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 xml:space="preserve"> </w:t>
      </w:r>
      <w:r w:rsidRPr="00BE15A2">
        <w:rPr>
          <w:rFonts w:ascii="Times New Roman" w:eastAsia="Lucida Sans Unicode" w:hAnsi="Times New Roman" w:cs="Times New Roman"/>
          <w:bCs/>
          <w:iCs/>
          <w:kern w:val="1"/>
          <w:sz w:val="28"/>
          <w:szCs w:val="28"/>
          <w:lang w:eastAsia="ar-SA"/>
        </w:rPr>
        <w:t>году, позволяют продолжить движение к поставленным целям.</w:t>
      </w:r>
    </w:p>
    <w:p w:rsidR="00076B4C" w:rsidRPr="00BE15A2" w:rsidRDefault="00076B4C" w:rsidP="00BE15A2">
      <w:pPr>
        <w:suppressAutoHyphens/>
        <w:spacing w:after="0" w:line="30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B46883" w:rsidRPr="00BE15A2" w:rsidRDefault="00B46883" w:rsidP="00BE15A2">
      <w:pPr>
        <w:widowControl w:val="0"/>
        <w:autoSpaceDE w:val="0"/>
        <w:autoSpaceDN w:val="0"/>
        <w:adjustRightInd w:val="0"/>
        <w:spacing w:after="0" w:line="300" w:lineRule="auto"/>
        <w:ind w:firstLine="567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60CB4" w:rsidRPr="00BE15A2" w:rsidRDefault="00160CB4" w:rsidP="00BE15A2">
      <w:pPr>
        <w:widowControl w:val="0"/>
        <w:autoSpaceDE w:val="0"/>
        <w:autoSpaceDN w:val="0"/>
        <w:adjustRightInd w:val="0"/>
        <w:spacing w:after="0" w:line="300" w:lineRule="auto"/>
        <w:ind w:firstLine="567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sectPr w:rsidR="00160CB4" w:rsidRPr="00BE15A2" w:rsidSect="003041F7">
      <w:headerReference w:type="default" r:id="rId10"/>
      <w:pgSz w:w="11906" w:h="16838"/>
      <w:pgMar w:top="1134" w:right="566" w:bottom="1134" w:left="1701" w:header="567" w:footer="567" w:gutter="0"/>
      <w:cols w:space="720" w:equalWidth="0">
        <w:col w:w="963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94" w:rsidRDefault="00BA1194" w:rsidP="000D6475">
      <w:pPr>
        <w:spacing w:after="0" w:line="240" w:lineRule="auto"/>
      </w:pPr>
      <w:r>
        <w:separator/>
      </w:r>
    </w:p>
  </w:endnote>
  <w:endnote w:type="continuationSeparator" w:id="0">
    <w:p w:rsidR="00BA1194" w:rsidRDefault="00BA1194" w:rsidP="000D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94" w:rsidRDefault="00BA1194" w:rsidP="000D6475">
      <w:pPr>
        <w:spacing w:after="0" w:line="240" w:lineRule="auto"/>
      </w:pPr>
      <w:r>
        <w:separator/>
      </w:r>
    </w:p>
  </w:footnote>
  <w:footnote w:type="continuationSeparator" w:id="0">
    <w:p w:rsidR="00BA1194" w:rsidRDefault="00BA1194" w:rsidP="000D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259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6475" w:rsidRPr="000D6475" w:rsidRDefault="000D6475" w:rsidP="000D6475">
        <w:pPr>
          <w:pStyle w:val="a8"/>
          <w:ind w:right="-368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64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64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64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6B07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0D64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9"/>
    <w:multiLevelType w:val="multilevel"/>
    <w:tmpl w:val="0000002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99"/>
    <w:multiLevelType w:val="hybridMultilevel"/>
    <w:tmpl w:val="58A04DC8"/>
    <w:lvl w:ilvl="0" w:tplc="58D68E6C">
      <w:start w:val="1"/>
      <w:numFmt w:val="bullet"/>
      <w:lvlText w:val="в"/>
      <w:lvlJc w:val="left"/>
    </w:lvl>
    <w:lvl w:ilvl="1" w:tplc="2CA2A486">
      <w:start w:val="1"/>
      <w:numFmt w:val="bullet"/>
      <w:lvlText w:val="-"/>
      <w:lvlJc w:val="left"/>
    </w:lvl>
    <w:lvl w:ilvl="2" w:tplc="202A2C30">
      <w:numFmt w:val="decimal"/>
      <w:lvlText w:val=""/>
      <w:lvlJc w:val="left"/>
    </w:lvl>
    <w:lvl w:ilvl="3" w:tplc="8B000B12">
      <w:numFmt w:val="decimal"/>
      <w:lvlText w:val=""/>
      <w:lvlJc w:val="left"/>
    </w:lvl>
    <w:lvl w:ilvl="4" w:tplc="085E52DE">
      <w:numFmt w:val="decimal"/>
      <w:lvlText w:val=""/>
      <w:lvlJc w:val="left"/>
    </w:lvl>
    <w:lvl w:ilvl="5" w:tplc="A314DAD8">
      <w:numFmt w:val="decimal"/>
      <w:lvlText w:val=""/>
      <w:lvlJc w:val="left"/>
    </w:lvl>
    <w:lvl w:ilvl="6" w:tplc="49C22C78">
      <w:numFmt w:val="decimal"/>
      <w:lvlText w:val=""/>
      <w:lvlJc w:val="left"/>
    </w:lvl>
    <w:lvl w:ilvl="7" w:tplc="590CB366">
      <w:numFmt w:val="decimal"/>
      <w:lvlText w:val=""/>
      <w:lvlJc w:val="left"/>
    </w:lvl>
    <w:lvl w:ilvl="8" w:tplc="DC320CC6">
      <w:numFmt w:val="decimal"/>
      <w:lvlText w:val=""/>
      <w:lvlJc w:val="left"/>
    </w:lvl>
  </w:abstractNum>
  <w:abstractNum w:abstractNumId="4" w15:restartNumberingAfterBreak="0">
    <w:nsid w:val="00000124"/>
    <w:multiLevelType w:val="hybridMultilevel"/>
    <w:tmpl w:val="70B2E906"/>
    <w:lvl w:ilvl="0" w:tplc="151E608E">
      <w:start w:val="1"/>
      <w:numFmt w:val="bullet"/>
      <w:lvlText w:val="в"/>
      <w:lvlJc w:val="left"/>
    </w:lvl>
    <w:lvl w:ilvl="1" w:tplc="A8181984">
      <w:start w:val="1"/>
      <w:numFmt w:val="bullet"/>
      <w:lvlText w:val="-"/>
      <w:lvlJc w:val="left"/>
    </w:lvl>
    <w:lvl w:ilvl="2" w:tplc="1B5889CA">
      <w:numFmt w:val="decimal"/>
      <w:lvlText w:val=""/>
      <w:lvlJc w:val="left"/>
    </w:lvl>
    <w:lvl w:ilvl="3" w:tplc="6AC0DB58">
      <w:numFmt w:val="decimal"/>
      <w:lvlText w:val=""/>
      <w:lvlJc w:val="left"/>
    </w:lvl>
    <w:lvl w:ilvl="4" w:tplc="7B525D72">
      <w:numFmt w:val="decimal"/>
      <w:lvlText w:val=""/>
      <w:lvlJc w:val="left"/>
    </w:lvl>
    <w:lvl w:ilvl="5" w:tplc="4944230C">
      <w:numFmt w:val="decimal"/>
      <w:lvlText w:val=""/>
      <w:lvlJc w:val="left"/>
    </w:lvl>
    <w:lvl w:ilvl="6" w:tplc="E58CCA26">
      <w:numFmt w:val="decimal"/>
      <w:lvlText w:val=""/>
      <w:lvlJc w:val="left"/>
    </w:lvl>
    <w:lvl w:ilvl="7" w:tplc="B1A81BF8">
      <w:numFmt w:val="decimal"/>
      <w:lvlText w:val=""/>
      <w:lvlJc w:val="left"/>
    </w:lvl>
    <w:lvl w:ilvl="8" w:tplc="5330DC62">
      <w:numFmt w:val="decimal"/>
      <w:lvlText w:val=""/>
      <w:lvlJc w:val="left"/>
    </w:lvl>
  </w:abstractNum>
  <w:abstractNum w:abstractNumId="5" w15:restartNumberingAfterBreak="0">
    <w:nsid w:val="000001EB"/>
    <w:multiLevelType w:val="multilevel"/>
    <w:tmpl w:val="000001E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BB3"/>
    <w:multiLevelType w:val="hybridMultilevel"/>
    <w:tmpl w:val="12127888"/>
    <w:lvl w:ilvl="0" w:tplc="71C04042">
      <w:start w:val="1"/>
      <w:numFmt w:val="bullet"/>
      <w:lvlText w:val="а"/>
      <w:lvlJc w:val="left"/>
    </w:lvl>
    <w:lvl w:ilvl="1" w:tplc="6F56C2B4">
      <w:start w:val="1"/>
      <w:numFmt w:val="bullet"/>
      <w:lvlText w:val="В"/>
      <w:lvlJc w:val="left"/>
    </w:lvl>
    <w:lvl w:ilvl="2" w:tplc="252666A0">
      <w:numFmt w:val="decimal"/>
      <w:lvlText w:val=""/>
      <w:lvlJc w:val="left"/>
    </w:lvl>
    <w:lvl w:ilvl="3" w:tplc="A7BA3E9E">
      <w:numFmt w:val="decimal"/>
      <w:lvlText w:val=""/>
      <w:lvlJc w:val="left"/>
    </w:lvl>
    <w:lvl w:ilvl="4" w:tplc="A7EEF9DE">
      <w:numFmt w:val="decimal"/>
      <w:lvlText w:val=""/>
      <w:lvlJc w:val="left"/>
    </w:lvl>
    <w:lvl w:ilvl="5" w:tplc="559EFD86">
      <w:numFmt w:val="decimal"/>
      <w:lvlText w:val=""/>
      <w:lvlJc w:val="left"/>
    </w:lvl>
    <w:lvl w:ilvl="6" w:tplc="A32C7D50">
      <w:numFmt w:val="decimal"/>
      <w:lvlText w:val=""/>
      <w:lvlJc w:val="left"/>
    </w:lvl>
    <w:lvl w:ilvl="7" w:tplc="D8F81D7A">
      <w:numFmt w:val="decimal"/>
      <w:lvlText w:val=""/>
      <w:lvlJc w:val="left"/>
    </w:lvl>
    <w:lvl w:ilvl="8" w:tplc="1B32C002">
      <w:numFmt w:val="decimal"/>
      <w:lvlText w:val=""/>
      <w:lvlJc w:val="left"/>
    </w:lvl>
  </w:abstractNum>
  <w:abstractNum w:abstractNumId="7" w15:restartNumberingAfterBreak="0">
    <w:nsid w:val="00000F3E"/>
    <w:multiLevelType w:val="multilevel"/>
    <w:tmpl w:val="00000F3E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в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12DB"/>
    <w:multiLevelType w:val="hybridMultilevel"/>
    <w:tmpl w:val="4132AAA8"/>
    <w:lvl w:ilvl="0" w:tplc="8FA65FF6">
      <w:start w:val="1"/>
      <w:numFmt w:val="bullet"/>
      <w:lvlText w:val="-"/>
      <w:lvlJc w:val="left"/>
    </w:lvl>
    <w:lvl w:ilvl="1" w:tplc="D56AE49A">
      <w:numFmt w:val="decimal"/>
      <w:lvlText w:val=""/>
      <w:lvlJc w:val="left"/>
    </w:lvl>
    <w:lvl w:ilvl="2" w:tplc="69BE0650">
      <w:numFmt w:val="decimal"/>
      <w:lvlText w:val=""/>
      <w:lvlJc w:val="left"/>
    </w:lvl>
    <w:lvl w:ilvl="3" w:tplc="6FC2C136">
      <w:numFmt w:val="decimal"/>
      <w:lvlText w:val=""/>
      <w:lvlJc w:val="left"/>
    </w:lvl>
    <w:lvl w:ilvl="4" w:tplc="C93A48C8">
      <w:numFmt w:val="decimal"/>
      <w:lvlText w:val=""/>
      <w:lvlJc w:val="left"/>
    </w:lvl>
    <w:lvl w:ilvl="5" w:tplc="B010EE22">
      <w:numFmt w:val="decimal"/>
      <w:lvlText w:val=""/>
      <w:lvlJc w:val="left"/>
    </w:lvl>
    <w:lvl w:ilvl="6" w:tplc="28407DFC">
      <w:numFmt w:val="decimal"/>
      <w:lvlText w:val=""/>
      <w:lvlJc w:val="left"/>
    </w:lvl>
    <w:lvl w:ilvl="7" w:tplc="C90C7372">
      <w:numFmt w:val="decimal"/>
      <w:lvlText w:val=""/>
      <w:lvlJc w:val="left"/>
    </w:lvl>
    <w:lvl w:ilvl="8" w:tplc="6DA82A92">
      <w:numFmt w:val="decimal"/>
      <w:lvlText w:val=""/>
      <w:lvlJc w:val="left"/>
    </w:lvl>
  </w:abstractNum>
  <w:abstractNum w:abstractNumId="9" w15:restartNumberingAfterBreak="0">
    <w:nsid w:val="0000153C"/>
    <w:multiLevelType w:val="multilevel"/>
    <w:tmpl w:val="0000153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1649"/>
    <w:multiLevelType w:val="multilevel"/>
    <w:tmpl w:val="00001649"/>
    <w:lvl w:ilvl="0">
      <w:start w:val="1"/>
      <w:numFmt w:val="bullet"/>
      <w:lvlText w:val="-"/>
      <w:lvlJc w:val="left"/>
      <w:pPr>
        <w:tabs>
          <w:tab w:val="left" w:pos="8157"/>
        </w:tabs>
        <w:ind w:left="8157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2EA6"/>
    <w:multiLevelType w:val="hybridMultilevel"/>
    <w:tmpl w:val="8FB6C708"/>
    <w:lvl w:ilvl="0" w:tplc="09BEFD78">
      <w:start w:val="1"/>
      <w:numFmt w:val="bullet"/>
      <w:lvlText w:val="-"/>
      <w:lvlJc w:val="left"/>
    </w:lvl>
    <w:lvl w:ilvl="1" w:tplc="6D8C09EA">
      <w:numFmt w:val="decimal"/>
      <w:lvlText w:val=""/>
      <w:lvlJc w:val="left"/>
    </w:lvl>
    <w:lvl w:ilvl="2" w:tplc="B204B40A">
      <w:numFmt w:val="decimal"/>
      <w:lvlText w:val=""/>
      <w:lvlJc w:val="left"/>
    </w:lvl>
    <w:lvl w:ilvl="3" w:tplc="8496FD70">
      <w:numFmt w:val="decimal"/>
      <w:lvlText w:val=""/>
      <w:lvlJc w:val="left"/>
    </w:lvl>
    <w:lvl w:ilvl="4" w:tplc="5ECC0E32">
      <w:numFmt w:val="decimal"/>
      <w:lvlText w:val=""/>
      <w:lvlJc w:val="left"/>
    </w:lvl>
    <w:lvl w:ilvl="5" w:tplc="11C89788">
      <w:numFmt w:val="decimal"/>
      <w:lvlText w:val=""/>
      <w:lvlJc w:val="left"/>
    </w:lvl>
    <w:lvl w:ilvl="6" w:tplc="C95AF6A0">
      <w:numFmt w:val="decimal"/>
      <w:lvlText w:val=""/>
      <w:lvlJc w:val="left"/>
    </w:lvl>
    <w:lvl w:ilvl="7" w:tplc="FA6EE1FC">
      <w:numFmt w:val="decimal"/>
      <w:lvlText w:val=""/>
      <w:lvlJc w:val="left"/>
    </w:lvl>
    <w:lvl w:ilvl="8" w:tplc="30A81C3A">
      <w:numFmt w:val="decimal"/>
      <w:lvlText w:val=""/>
      <w:lvlJc w:val="left"/>
    </w:lvl>
  </w:abstractNum>
  <w:abstractNum w:abstractNumId="12" w15:restartNumberingAfterBreak="0">
    <w:nsid w:val="0000305E"/>
    <w:multiLevelType w:val="hybridMultilevel"/>
    <w:tmpl w:val="41085F76"/>
    <w:lvl w:ilvl="0" w:tplc="C18823E0">
      <w:start w:val="1"/>
      <w:numFmt w:val="bullet"/>
      <w:lvlText w:val="-"/>
      <w:lvlJc w:val="left"/>
    </w:lvl>
    <w:lvl w:ilvl="1" w:tplc="9EDE32E8">
      <w:numFmt w:val="decimal"/>
      <w:lvlText w:val=""/>
      <w:lvlJc w:val="left"/>
    </w:lvl>
    <w:lvl w:ilvl="2" w:tplc="5740AD88">
      <w:numFmt w:val="decimal"/>
      <w:lvlText w:val=""/>
      <w:lvlJc w:val="left"/>
    </w:lvl>
    <w:lvl w:ilvl="3" w:tplc="A8347608">
      <w:numFmt w:val="decimal"/>
      <w:lvlText w:val=""/>
      <w:lvlJc w:val="left"/>
    </w:lvl>
    <w:lvl w:ilvl="4" w:tplc="8D265FAE">
      <w:numFmt w:val="decimal"/>
      <w:lvlText w:val=""/>
      <w:lvlJc w:val="left"/>
    </w:lvl>
    <w:lvl w:ilvl="5" w:tplc="33166380">
      <w:numFmt w:val="decimal"/>
      <w:lvlText w:val=""/>
      <w:lvlJc w:val="left"/>
    </w:lvl>
    <w:lvl w:ilvl="6" w:tplc="A7387AAE">
      <w:numFmt w:val="decimal"/>
      <w:lvlText w:val=""/>
      <w:lvlJc w:val="left"/>
    </w:lvl>
    <w:lvl w:ilvl="7" w:tplc="F21E1062">
      <w:numFmt w:val="decimal"/>
      <w:lvlText w:val=""/>
      <w:lvlJc w:val="left"/>
    </w:lvl>
    <w:lvl w:ilvl="8" w:tplc="FAFE733C">
      <w:numFmt w:val="decimal"/>
      <w:lvlText w:val=""/>
      <w:lvlJc w:val="left"/>
    </w:lvl>
  </w:abstractNum>
  <w:abstractNum w:abstractNumId="13" w15:restartNumberingAfterBreak="0">
    <w:nsid w:val="0000390C"/>
    <w:multiLevelType w:val="hybridMultilevel"/>
    <w:tmpl w:val="79EE0792"/>
    <w:lvl w:ilvl="0" w:tplc="BC2EAE3C">
      <w:start w:val="1"/>
      <w:numFmt w:val="bullet"/>
      <w:lvlText w:val="С"/>
      <w:lvlJc w:val="left"/>
    </w:lvl>
    <w:lvl w:ilvl="1" w:tplc="AE14A732">
      <w:numFmt w:val="decimal"/>
      <w:lvlText w:val=""/>
      <w:lvlJc w:val="left"/>
    </w:lvl>
    <w:lvl w:ilvl="2" w:tplc="A2D66878">
      <w:numFmt w:val="decimal"/>
      <w:lvlText w:val=""/>
      <w:lvlJc w:val="left"/>
    </w:lvl>
    <w:lvl w:ilvl="3" w:tplc="479A6A66">
      <w:numFmt w:val="decimal"/>
      <w:lvlText w:val=""/>
      <w:lvlJc w:val="left"/>
    </w:lvl>
    <w:lvl w:ilvl="4" w:tplc="49768F5C">
      <w:numFmt w:val="decimal"/>
      <w:lvlText w:val=""/>
      <w:lvlJc w:val="left"/>
    </w:lvl>
    <w:lvl w:ilvl="5" w:tplc="5706DCC0">
      <w:numFmt w:val="decimal"/>
      <w:lvlText w:val=""/>
      <w:lvlJc w:val="left"/>
    </w:lvl>
    <w:lvl w:ilvl="6" w:tplc="300EEE5E">
      <w:numFmt w:val="decimal"/>
      <w:lvlText w:val=""/>
      <w:lvlJc w:val="left"/>
    </w:lvl>
    <w:lvl w:ilvl="7" w:tplc="1124F28E">
      <w:numFmt w:val="decimal"/>
      <w:lvlText w:val=""/>
      <w:lvlJc w:val="left"/>
    </w:lvl>
    <w:lvl w:ilvl="8" w:tplc="C28C0C6A">
      <w:numFmt w:val="decimal"/>
      <w:lvlText w:val=""/>
      <w:lvlJc w:val="left"/>
    </w:lvl>
  </w:abstractNum>
  <w:abstractNum w:abstractNumId="14" w15:restartNumberingAfterBreak="0">
    <w:nsid w:val="00004AE1"/>
    <w:multiLevelType w:val="multilevel"/>
    <w:tmpl w:val="00004AE1"/>
    <w:lvl w:ilvl="0">
      <w:start w:val="2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72AE"/>
    <w:multiLevelType w:val="multilevel"/>
    <w:tmpl w:val="000072A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DD1C1FA2"/>
    <w:lvl w:ilvl="0" w:tplc="13C28182">
      <w:start w:val="1"/>
      <w:numFmt w:val="bullet"/>
      <w:lvlText w:val="-"/>
      <w:lvlJc w:val="left"/>
    </w:lvl>
    <w:lvl w:ilvl="1" w:tplc="EF985966">
      <w:numFmt w:val="decimal"/>
      <w:lvlText w:val=""/>
      <w:lvlJc w:val="left"/>
    </w:lvl>
    <w:lvl w:ilvl="2" w:tplc="183E56C6">
      <w:numFmt w:val="decimal"/>
      <w:lvlText w:val=""/>
      <w:lvlJc w:val="left"/>
    </w:lvl>
    <w:lvl w:ilvl="3" w:tplc="3D9A9614">
      <w:numFmt w:val="decimal"/>
      <w:lvlText w:val=""/>
      <w:lvlJc w:val="left"/>
    </w:lvl>
    <w:lvl w:ilvl="4" w:tplc="0E169E8A">
      <w:numFmt w:val="decimal"/>
      <w:lvlText w:val=""/>
      <w:lvlJc w:val="left"/>
    </w:lvl>
    <w:lvl w:ilvl="5" w:tplc="A712EFF2">
      <w:numFmt w:val="decimal"/>
      <w:lvlText w:val=""/>
      <w:lvlJc w:val="left"/>
    </w:lvl>
    <w:lvl w:ilvl="6" w:tplc="AF84E84C">
      <w:numFmt w:val="decimal"/>
      <w:lvlText w:val=""/>
      <w:lvlJc w:val="left"/>
    </w:lvl>
    <w:lvl w:ilvl="7" w:tplc="6BEA8AEC">
      <w:numFmt w:val="decimal"/>
      <w:lvlText w:val=""/>
      <w:lvlJc w:val="left"/>
    </w:lvl>
    <w:lvl w:ilvl="8" w:tplc="0B401510">
      <w:numFmt w:val="decimal"/>
      <w:lvlText w:val=""/>
      <w:lvlJc w:val="left"/>
    </w:lvl>
  </w:abstractNum>
  <w:abstractNum w:abstractNumId="17" w15:restartNumberingAfterBreak="0">
    <w:nsid w:val="05D60E24"/>
    <w:multiLevelType w:val="multilevel"/>
    <w:tmpl w:val="05D60E24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18" w15:restartNumberingAfterBreak="0">
    <w:nsid w:val="0D1B6A46"/>
    <w:multiLevelType w:val="hybridMultilevel"/>
    <w:tmpl w:val="96245602"/>
    <w:lvl w:ilvl="0" w:tplc="E6F4DC28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1EC4CB4"/>
    <w:multiLevelType w:val="multilevel"/>
    <w:tmpl w:val="11EC4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323923"/>
    <w:multiLevelType w:val="multilevel"/>
    <w:tmpl w:val="19323923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2065670"/>
    <w:multiLevelType w:val="multilevel"/>
    <w:tmpl w:val="32065670"/>
    <w:lvl w:ilvl="0">
      <w:start w:val="3"/>
      <w:numFmt w:val="decimal"/>
      <w:lvlText w:val="%1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1">
      <w:start w:val="6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2" w15:restartNumberingAfterBreak="0">
    <w:nsid w:val="35040777"/>
    <w:multiLevelType w:val="multilevel"/>
    <w:tmpl w:val="35040777"/>
    <w:lvl w:ilvl="0">
      <w:start w:val="2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2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3" w15:restartNumberingAfterBreak="0">
    <w:nsid w:val="3DCA2AD0"/>
    <w:multiLevelType w:val="multilevel"/>
    <w:tmpl w:val="64EE9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48" w:hanging="2160"/>
      </w:pPr>
      <w:rPr>
        <w:rFonts w:hint="default"/>
      </w:rPr>
    </w:lvl>
  </w:abstractNum>
  <w:abstractNum w:abstractNumId="24" w15:restartNumberingAfterBreak="0">
    <w:nsid w:val="40EE1933"/>
    <w:multiLevelType w:val="multilevel"/>
    <w:tmpl w:val="40EE1933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i/>
      </w:rPr>
    </w:lvl>
    <w:lvl w:ilvl="1">
      <w:start w:val="3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i/>
      </w:rPr>
    </w:lvl>
  </w:abstractNum>
  <w:abstractNum w:abstractNumId="25" w15:restartNumberingAfterBreak="0">
    <w:nsid w:val="4710710C"/>
    <w:multiLevelType w:val="hybridMultilevel"/>
    <w:tmpl w:val="1A50D716"/>
    <w:lvl w:ilvl="0" w:tplc="98D823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351FD9"/>
    <w:multiLevelType w:val="multilevel"/>
    <w:tmpl w:val="4D351FD9"/>
    <w:lvl w:ilvl="0">
      <w:start w:val="1"/>
      <w:numFmt w:val="decimal"/>
      <w:lvlText w:val="%1."/>
      <w:lvlJc w:val="left"/>
      <w:pPr>
        <w:ind w:left="1057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B473FBC"/>
    <w:multiLevelType w:val="multilevel"/>
    <w:tmpl w:val="86D0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474F03"/>
    <w:multiLevelType w:val="multilevel"/>
    <w:tmpl w:val="F648F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15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3"/>
  </w:num>
  <w:num w:numId="18">
    <w:abstractNumId w:val="4"/>
  </w:num>
  <w:num w:numId="19">
    <w:abstractNumId w:val="12"/>
  </w:num>
  <w:num w:numId="20">
    <w:abstractNumId w:val="25"/>
  </w:num>
  <w:num w:numId="21">
    <w:abstractNumId w:val="26"/>
  </w:num>
  <w:num w:numId="22">
    <w:abstractNumId w:val="19"/>
  </w:num>
  <w:num w:numId="23">
    <w:abstractNumId w:val="0"/>
  </w:num>
  <w:num w:numId="24">
    <w:abstractNumId w:val="20"/>
  </w:num>
  <w:num w:numId="25">
    <w:abstractNumId w:val="23"/>
  </w:num>
  <w:num w:numId="26">
    <w:abstractNumId w:val="1"/>
  </w:num>
  <w:num w:numId="27">
    <w:abstractNumId w:val="28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D2"/>
    <w:rsid w:val="00002889"/>
    <w:rsid w:val="00004174"/>
    <w:rsid w:val="00006227"/>
    <w:rsid w:val="00006613"/>
    <w:rsid w:val="00012D3D"/>
    <w:rsid w:val="000139D2"/>
    <w:rsid w:val="0001711B"/>
    <w:rsid w:val="0002205D"/>
    <w:rsid w:val="000228D7"/>
    <w:rsid w:val="00031841"/>
    <w:rsid w:val="0004077A"/>
    <w:rsid w:val="00056A5F"/>
    <w:rsid w:val="00056C1E"/>
    <w:rsid w:val="0006051E"/>
    <w:rsid w:val="00064310"/>
    <w:rsid w:val="00076B4C"/>
    <w:rsid w:val="00092C64"/>
    <w:rsid w:val="00093997"/>
    <w:rsid w:val="00096AF0"/>
    <w:rsid w:val="000A2CC3"/>
    <w:rsid w:val="000A502F"/>
    <w:rsid w:val="000A7B8F"/>
    <w:rsid w:val="000B507B"/>
    <w:rsid w:val="000B515D"/>
    <w:rsid w:val="000B70D5"/>
    <w:rsid w:val="000D329F"/>
    <w:rsid w:val="000D6475"/>
    <w:rsid w:val="000E1E3E"/>
    <w:rsid w:val="000E4142"/>
    <w:rsid w:val="000E48AC"/>
    <w:rsid w:val="000F4A3C"/>
    <w:rsid w:val="001011EA"/>
    <w:rsid w:val="00103269"/>
    <w:rsid w:val="00110087"/>
    <w:rsid w:val="00112841"/>
    <w:rsid w:val="001167F2"/>
    <w:rsid w:val="00121894"/>
    <w:rsid w:val="00123B77"/>
    <w:rsid w:val="001265DD"/>
    <w:rsid w:val="001403F6"/>
    <w:rsid w:val="00156532"/>
    <w:rsid w:val="00157932"/>
    <w:rsid w:val="00160CB4"/>
    <w:rsid w:val="00184EC2"/>
    <w:rsid w:val="00193C94"/>
    <w:rsid w:val="001A344E"/>
    <w:rsid w:val="001A6161"/>
    <w:rsid w:val="001A712A"/>
    <w:rsid w:val="001B1FC3"/>
    <w:rsid w:val="001B7D76"/>
    <w:rsid w:val="001C0A1F"/>
    <w:rsid w:val="001D145B"/>
    <w:rsid w:val="001D2120"/>
    <w:rsid w:val="001D2493"/>
    <w:rsid w:val="001D3990"/>
    <w:rsid w:val="001E3D9E"/>
    <w:rsid w:val="001E44B5"/>
    <w:rsid w:val="001F44C1"/>
    <w:rsid w:val="00200DCE"/>
    <w:rsid w:val="00205AB7"/>
    <w:rsid w:val="00205BE9"/>
    <w:rsid w:val="00212C44"/>
    <w:rsid w:val="002258C9"/>
    <w:rsid w:val="00226B07"/>
    <w:rsid w:val="00236FAC"/>
    <w:rsid w:val="0023707E"/>
    <w:rsid w:val="002429D4"/>
    <w:rsid w:val="00250504"/>
    <w:rsid w:val="00250EA2"/>
    <w:rsid w:val="00260E49"/>
    <w:rsid w:val="00263F7A"/>
    <w:rsid w:val="00270792"/>
    <w:rsid w:val="00280F0B"/>
    <w:rsid w:val="00292F55"/>
    <w:rsid w:val="00294134"/>
    <w:rsid w:val="00296E5C"/>
    <w:rsid w:val="002A2BDC"/>
    <w:rsid w:val="002A690F"/>
    <w:rsid w:val="002B3B4C"/>
    <w:rsid w:val="002B68F7"/>
    <w:rsid w:val="002B7BB6"/>
    <w:rsid w:val="002C06EA"/>
    <w:rsid w:val="002C4040"/>
    <w:rsid w:val="002D5458"/>
    <w:rsid w:val="002F1FCC"/>
    <w:rsid w:val="002F2A73"/>
    <w:rsid w:val="002F7500"/>
    <w:rsid w:val="0030357D"/>
    <w:rsid w:val="00303688"/>
    <w:rsid w:val="003041F7"/>
    <w:rsid w:val="00316F2A"/>
    <w:rsid w:val="00326DE4"/>
    <w:rsid w:val="003412CB"/>
    <w:rsid w:val="00343E28"/>
    <w:rsid w:val="00344DC1"/>
    <w:rsid w:val="00345015"/>
    <w:rsid w:val="00352540"/>
    <w:rsid w:val="003551C7"/>
    <w:rsid w:val="00380E6D"/>
    <w:rsid w:val="003971A2"/>
    <w:rsid w:val="003A437D"/>
    <w:rsid w:val="003A7811"/>
    <w:rsid w:val="003C6297"/>
    <w:rsid w:val="003C6F50"/>
    <w:rsid w:val="003D4101"/>
    <w:rsid w:val="003D6DDD"/>
    <w:rsid w:val="003F03BA"/>
    <w:rsid w:val="003F2ECA"/>
    <w:rsid w:val="00402C92"/>
    <w:rsid w:val="00413A4B"/>
    <w:rsid w:val="0041596F"/>
    <w:rsid w:val="0043017F"/>
    <w:rsid w:val="00436563"/>
    <w:rsid w:val="00441CB6"/>
    <w:rsid w:val="004458BB"/>
    <w:rsid w:val="00457CF5"/>
    <w:rsid w:val="00473C6D"/>
    <w:rsid w:val="00476295"/>
    <w:rsid w:val="004810CC"/>
    <w:rsid w:val="00481EB3"/>
    <w:rsid w:val="00496FC0"/>
    <w:rsid w:val="004A364B"/>
    <w:rsid w:val="004A52D7"/>
    <w:rsid w:val="004B1FA7"/>
    <w:rsid w:val="004B4025"/>
    <w:rsid w:val="004C3909"/>
    <w:rsid w:val="004D31FC"/>
    <w:rsid w:val="004D682F"/>
    <w:rsid w:val="004E265C"/>
    <w:rsid w:val="004E27C2"/>
    <w:rsid w:val="004F05E9"/>
    <w:rsid w:val="004F783D"/>
    <w:rsid w:val="005026AF"/>
    <w:rsid w:val="0050282E"/>
    <w:rsid w:val="0051292A"/>
    <w:rsid w:val="00513DE2"/>
    <w:rsid w:val="0051636F"/>
    <w:rsid w:val="00516E45"/>
    <w:rsid w:val="00517159"/>
    <w:rsid w:val="00525421"/>
    <w:rsid w:val="00527E44"/>
    <w:rsid w:val="00530927"/>
    <w:rsid w:val="00534A98"/>
    <w:rsid w:val="005358DA"/>
    <w:rsid w:val="005359B6"/>
    <w:rsid w:val="005360D4"/>
    <w:rsid w:val="00536976"/>
    <w:rsid w:val="00544715"/>
    <w:rsid w:val="00545E43"/>
    <w:rsid w:val="0054616D"/>
    <w:rsid w:val="00551EE1"/>
    <w:rsid w:val="00555CC0"/>
    <w:rsid w:val="00555E0E"/>
    <w:rsid w:val="00557E79"/>
    <w:rsid w:val="005621C4"/>
    <w:rsid w:val="00563913"/>
    <w:rsid w:val="00566E1B"/>
    <w:rsid w:val="00571F05"/>
    <w:rsid w:val="00573FBA"/>
    <w:rsid w:val="0057455E"/>
    <w:rsid w:val="00575A9E"/>
    <w:rsid w:val="005816EA"/>
    <w:rsid w:val="0058220E"/>
    <w:rsid w:val="005852F8"/>
    <w:rsid w:val="00587876"/>
    <w:rsid w:val="0059657A"/>
    <w:rsid w:val="00597176"/>
    <w:rsid w:val="005A46A3"/>
    <w:rsid w:val="005A4FE8"/>
    <w:rsid w:val="005A5415"/>
    <w:rsid w:val="005B39D7"/>
    <w:rsid w:val="005C1293"/>
    <w:rsid w:val="005C3541"/>
    <w:rsid w:val="005D0367"/>
    <w:rsid w:val="005D3C05"/>
    <w:rsid w:val="005E4972"/>
    <w:rsid w:val="005E4FC5"/>
    <w:rsid w:val="005E54ED"/>
    <w:rsid w:val="005E6131"/>
    <w:rsid w:val="00600A95"/>
    <w:rsid w:val="00603E46"/>
    <w:rsid w:val="0061761F"/>
    <w:rsid w:val="006252A3"/>
    <w:rsid w:val="00626E44"/>
    <w:rsid w:val="00633458"/>
    <w:rsid w:val="006401F4"/>
    <w:rsid w:val="0065254E"/>
    <w:rsid w:val="006541AF"/>
    <w:rsid w:val="00664A4A"/>
    <w:rsid w:val="00666D70"/>
    <w:rsid w:val="0067264B"/>
    <w:rsid w:val="0067676B"/>
    <w:rsid w:val="00681431"/>
    <w:rsid w:val="00684C4E"/>
    <w:rsid w:val="006940C0"/>
    <w:rsid w:val="00696409"/>
    <w:rsid w:val="006A6B1A"/>
    <w:rsid w:val="006A71D1"/>
    <w:rsid w:val="006B39A2"/>
    <w:rsid w:val="006C1072"/>
    <w:rsid w:val="006C1B85"/>
    <w:rsid w:val="006C5C44"/>
    <w:rsid w:val="006C6B5B"/>
    <w:rsid w:val="006D5CE8"/>
    <w:rsid w:val="006F076A"/>
    <w:rsid w:val="006F1980"/>
    <w:rsid w:val="006F4E08"/>
    <w:rsid w:val="006F7EC8"/>
    <w:rsid w:val="0070258F"/>
    <w:rsid w:val="00702C19"/>
    <w:rsid w:val="007173A7"/>
    <w:rsid w:val="00717D7F"/>
    <w:rsid w:val="00732837"/>
    <w:rsid w:val="0073613F"/>
    <w:rsid w:val="00745394"/>
    <w:rsid w:val="00750F19"/>
    <w:rsid w:val="00752739"/>
    <w:rsid w:val="00752D07"/>
    <w:rsid w:val="00754354"/>
    <w:rsid w:val="00760ADA"/>
    <w:rsid w:val="00760E70"/>
    <w:rsid w:val="00764F1D"/>
    <w:rsid w:val="0076507C"/>
    <w:rsid w:val="00772DE6"/>
    <w:rsid w:val="007746F2"/>
    <w:rsid w:val="007749D5"/>
    <w:rsid w:val="00784F3E"/>
    <w:rsid w:val="00786B93"/>
    <w:rsid w:val="007A2B17"/>
    <w:rsid w:val="007B3948"/>
    <w:rsid w:val="007B3ED7"/>
    <w:rsid w:val="007C1C49"/>
    <w:rsid w:val="007D50CB"/>
    <w:rsid w:val="007D571E"/>
    <w:rsid w:val="007D7311"/>
    <w:rsid w:val="007F2020"/>
    <w:rsid w:val="007F3835"/>
    <w:rsid w:val="00816B6F"/>
    <w:rsid w:val="00824E2F"/>
    <w:rsid w:val="0082727E"/>
    <w:rsid w:val="0084089C"/>
    <w:rsid w:val="00847B8D"/>
    <w:rsid w:val="008600BB"/>
    <w:rsid w:val="0086041F"/>
    <w:rsid w:val="00870E98"/>
    <w:rsid w:val="008737B0"/>
    <w:rsid w:val="008A4F13"/>
    <w:rsid w:val="008D0E85"/>
    <w:rsid w:val="008E6329"/>
    <w:rsid w:val="009002CB"/>
    <w:rsid w:val="00902E2C"/>
    <w:rsid w:val="009073EB"/>
    <w:rsid w:val="00924D22"/>
    <w:rsid w:val="00935CC1"/>
    <w:rsid w:val="009511FB"/>
    <w:rsid w:val="00952986"/>
    <w:rsid w:val="00957303"/>
    <w:rsid w:val="00957FCB"/>
    <w:rsid w:val="00961447"/>
    <w:rsid w:val="00966B90"/>
    <w:rsid w:val="009671A4"/>
    <w:rsid w:val="009701C6"/>
    <w:rsid w:val="0098241A"/>
    <w:rsid w:val="00985339"/>
    <w:rsid w:val="009867B8"/>
    <w:rsid w:val="00995E4F"/>
    <w:rsid w:val="00996774"/>
    <w:rsid w:val="0099753F"/>
    <w:rsid w:val="009A1547"/>
    <w:rsid w:val="009C0F5B"/>
    <w:rsid w:val="009C1298"/>
    <w:rsid w:val="009C25C4"/>
    <w:rsid w:val="009C7344"/>
    <w:rsid w:val="009D1C5F"/>
    <w:rsid w:val="009D273A"/>
    <w:rsid w:val="009D3AB7"/>
    <w:rsid w:val="009E47C4"/>
    <w:rsid w:val="009E63D2"/>
    <w:rsid w:val="009F14DF"/>
    <w:rsid w:val="00A02A93"/>
    <w:rsid w:val="00A067BB"/>
    <w:rsid w:val="00A07692"/>
    <w:rsid w:val="00A1129F"/>
    <w:rsid w:val="00A15181"/>
    <w:rsid w:val="00A1555A"/>
    <w:rsid w:val="00A16022"/>
    <w:rsid w:val="00A162A7"/>
    <w:rsid w:val="00A23231"/>
    <w:rsid w:val="00A27FE2"/>
    <w:rsid w:val="00A37F09"/>
    <w:rsid w:val="00A4417F"/>
    <w:rsid w:val="00A52100"/>
    <w:rsid w:val="00A529D2"/>
    <w:rsid w:val="00A60BA5"/>
    <w:rsid w:val="00A6276B"/>
    <w:rsid w:val="00A67274"/>
    <w:rsid w:val="00A72C1B"/>
    <w:rsid w:val="00A72F67"/>
    <w:rsid w:val="00A73EAF"/>
    <w:rsid w:val="00A74FE3"/>
    <w:rsid w:val="00A75965"/>
    <w:rsid w:val="00A768D9"/>
    <w:rsid w:val="00A86373"/>
    <w:rsid w:val="00A960F3"/>
    <w:rsid w:val="00AB77CA"/>
    <w:rsid w:val="00AC0874"/>
    <w:rsid w:val="00AC12CE"/>
    <w:rsid w:val="00AD0427"/>
    <w:rsid w:val="00AD1CA4"/>
    <w:rsid w:val="00AD75CC"/>
    <w:rsid w:val="00AE1E21"/>
    <w:rsid w:val="00AF4B71"/>
    <w:rsid w:val="00AF66BA"/>
    <w:rsid w:val="00B006F1"/>
    <w:rsid w:val="00B146E1"/>
    <w:rsid w:val="00B156C3"/>
    <w:rsid w:val="00B32ED0"/>
    <w:rsid w:val="00B33BEC"/>
    <w:rsid w:val="00B34300"/>
    <w:rsid w:val="00B45B10"/>
    <w:rsid w:val="00B46883"/>
    <w:rsid w:val="00B523D2"/>
    <w:rsid w:val="00B6231F"/>
    <w:rsid w:val="00B629F4"/>
    <w:rsid w:val="00B643C8"/>
    <w:rsid w:val="00B856A3"/>
    <w:rsid w:val="00B906DD"/>
    <w:rsid w:val="00B90E2A"/>
    <w:rsid w:val="00B95B7A"/>
    <w:rsid w:val="00BA0D41"/>
    <w:rsid w:val="00BA1194"/>
    <w:rsid w:val="00BA23BA"/>
    <w:rsid w:val="00BA791F"/>
    <w:rsid w:val="00BB5AD8"/>
    <w:rsid w:val="00BB5EB7"/>
    <w:rsid w:val="00BB7879"/>
    <w:rsid w:val="00BC216F"/>
    <w:rsid w:val="00BC6ECD"/>
    <w:rsid w:val="00BD1EAC"/>
    <w:rsid w:val="00BD444E"/>
    <w:rsid w:val="00BD7DAC"/>
    <w:rsid w:val="00BE14C0"/>
    <w:rsid w:val="00BE15A2"/>
    <w:rsid w:val="00BE19F1"/>
    <w:rsid w:val="00BE3096"/>
    <w:rsid w:val="00BE3ADC"/>
    <w:rsid w:val="00BE7B38"/>
    <w:rsid w:val="00BF5298"/>
    <w:rsid w:val="00BF6D85"/>
    <w:rsid w:val="00C01648"/>
    <w:rsid w:val="00C01731"/>
    <w:rsid w:val="00C0719C"/>
    <w:rsid w:val="00C12172"/>
    <w:rsid w:val="00C14D14"/>
    <w:rsid w:val="00C17399"/>
    <w:rsid w:val="00C2475B"/>
    <w:rsid w:val="00C33DD2"/>
    <w:rsid w:val="00C347E7"/>
    <w:rsid w:val="00C35970"/>
    <w:rsid w:val="00C373F4"/>
    <w:rsid w:val="00C55092"/>
    <w:rsid w:val="00C56E63"/>
    <w:rsid w:val="00C72F66"/>
    <w:rsid w:val="00C74C5D"/>
    <w:rsid w:val="00C75205"/>
    <w:rsid w:val="00C947AD"/>
    <w:rsid w:val="00C94F9B"/>
    <w:rsid w:val="00CA44AA"/>
    <w:rsid w:val="00CB3CD6"/>
    <w:rsid w:val="00CB5245"/>
    <w:rsid w:val="00CC6EE9"/>
    <w:rsid w:val="00CD7C83"/>
    <w:rsid w:val="00CE13E5"/>
    <w:rsid w:val="00CE482C"/>
    <w:rsid w:val="00CE6CB8"/>
    <w:rsid w:val="00CF06EB"/>
    <w:rsid w:val="00D0359C"/>
    <w:rsid w:val="00D13068"/>
    <w:rsid w:val="00D22FE1"/>
    <w:rsid w:val="00D25ED3"/>
    <w:rsid w:val="00D322DC"/>
    <w:rsid w:val="00D327ED"/>
    <w:rsid w:val="00D328CE"/>
    <w:rsid w:val="00D341BE"/>
    <w:rsid w:val="00D3777C"/>
    <w:rsid w:val="00D61030"/>
    <w:rsid w:val="00D64233"/>
    <w:rsid w:val="00D72AD7"/>
    <w:rsid w:val="00D7415C"/>
    <w:rsid w:val="00D744F9"/>
    <w:rsid w:val="00D817CF"/>
    <w:rsid w:val="00D81CC7"/>
    <w:rsid w:val="00D916FD"/>
    <w:rsid w:val="00D9512F"/>
    <w:rsid w:val="00DA4505"/>
    <w:rsid w:val="00DA74F2"/>
    <w:rsid w:val="00DB5F54"/>
    <w:rsid w:val="00DB6B88"/>
    <w:rsid w:val="00DB769C"/>
    <w:rsid w:val="00DC370B"/>
    <w:rsid w:val="00DC5581"/>
    <w:rsid w:val="00DD2E9E"/>
    <w:rsid w:val="00DD6091"/>
    <w:rsid w:val="00DE0E83"/>
    <w:rsid w:val="00DE11C0"/>
    <w:rsid w:val="00DE4D30"/>
    <w:rsid w:val="00DF6FEE"/>
    <w:rsid w:val="00E00D6D"/>
    <w:rsid w:val="00E01ACD"/>
    <w:rsid w:val="00E126BA"/>
    <w:rsid w:val="00E15513"/>
    <w:rsid w:val="00E20E0A"/>
    <w:rsid w:val="00E26DF9"/>
    <w:rsid w:val="00E402C3"/>
    <w:rsid w:val="00E424EB"/>
    <w:rsid w:val="00E55C6E"/>
    <w:rsid w:val="00E57161"/>
    <w:rsid w:val="00E61A76"/>
    <w:rsid w:val="00E624AC"/>
    <w:rsid w:val="00E66FA6"/>
    <w:rsid w:val="00E80789"/>
    <w:rsid w:val="00E92B19"/>
    <w:rsid w:val="00E9345D"/>
    <w:rsid w:val="00EA4AB7"/>
    <w:rsid w:val="00EB4DFC"/>
    <w:rsid w:val="00EC13DF"/>
    <w:rsid w:val="00EC1413"/>
    <w:rsid w:val="00EC6925"/>
    <w:rsid w:val="00ED201C"/>
    <w:rsid w:val="00EE331A"/>
    <w:rsid w:val="00EF0281"/>
    <w:rsid w:val="00F00DAB"/>
    <w:rsid w:val="00F01E12"/>
    <w:rsid w:val="00F2145C"/>
    <w:rsid w:val="00F32013"/>
    <w:rsid w:val="00F357F7"/>
    <w:rsid w:val="00F4413F"/>
    <w:rsid w:val="00F46783"/>
    <w:rsid w:val="00F47B26"/>
    <w:rsid w:val="00F57EBE"/>
    <w:rsid w:val="00F61C86"/>
    <w:rsid w:val="00F652B5"/>
    <w:rsid w:val="00F82903"/>
    <w:rsid w:val="00F90FA7"/>
    <w:rsid w:val="00F93BF8"/>
    <w:rsid w:val="00F978D5"/>
    <w:rsid w:val="00FC067C"/>
    <w:rsid w:val="00FC0979"/>
    <w:rsid w:val="00FC4968"/>
    <w:rsid w:val="00FE030F"/>
    <w:rsid w:val="00FE3D1C"/>
    <w:rsid w:val="00FE5048"/>
    <w:rsid w:val="00FE7C34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5C48"/>
  <w15:docId w15:val="{2E99ABBC-9238-4F92-B2B3-8F4B9AD0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6475"/>
  </w:style>
  <w:style w:type="paragraph" w:styleId="aa">
    <w:name w:val="footer"/>
    <w:basedOn w:val="a"/>
    <w:link w:val="ab"/>
    <w:uiPriority w:val="99"/>
    <w:unhideWhenUsed/>
    <w:rsid w:val="000D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6475"/>
  </w:style>
  <w:style w:type="character" w:styleId="ac">
    <w:name w:val="Hyperlink"/>
    <w:basedOn w:val="a0"/>
    <w:uiPriority w:val="99"/>
    <w:unhideWhenUsed/>
    <w:rsid w:val="003041F7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041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041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link w:val="1"/>
    <w:locked/>
    <w:rsid w:val="003041F7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3041F7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">
    <w:name w:val="Основной текст (2)1"/>
    <w:basedOn w:val="a"/>
    <w:uiPriority w:val="99"/>
    <w:rsid w:val="003041F7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аголовок №2_"/>
    <w:basedOn w:val="a0"/>
    <w:link w:val="23"/>
    <w:rsid w:val="003041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041F7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spacingmrcssattr">
    <w:name w:val="msonospacing_mr_css_attr"/>
    <w:basedOn w:val="a"/>
    <w:rsid w:val="0010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30F8-6810-4C73-BBB1-E0B6B3E9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15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2025-10-14T06:34:00Z</cp:lastPrinted>
  <dcterms:created xsi:type="dcterms:W3CDTF">2024-10-07T13:48:00Z</dcterms:created>
  <dcterms:modified xsi:type="dcterms:W3CDTF">2025-10-14T07:12:00Z</dcterms:modified>
</cp:coreProperties>
</file>