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21B5F8" wp14:editId="6A4EA19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Республика Крым                               </w:t>
      </w: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район</w:t>
      </w: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Зуйский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51 -я сессия 2-го созыва </w:t>
      </w: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                              </w:t>
      </w: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5D5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55D5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                                                           №</w:t>
      </w:r>
      <w:r w:rsidR="0017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2025 год </w:t>
      </w:r>
    </w:p>
    <w:p w:rsidR="001C6888" w:rsidRPr="004955D5" w:rsidRDefault="001C6888" w:rsidP="005452C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</w:t>
      </w:r>
      <w:r w:rsidR="00634BA0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(1-е чтение)</w:t>
      </w: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4955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утвержденным решением 3-й сессии </w:t>
      </w:r>
      <w:proofErr w:type="spellStart"/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Белогорского района Республики Крым </w:t>
      </w:r>
      <w:bookmarkStart w:id="0" w:name="_GoBack"/>
      <w:bookmarkEnd w:id="0"/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созыва от 05.11.2014 № 15 (с изменениями),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утвержденн</w:t>
      </w:r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="00A5516F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42-й сессии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Белогорского района Республики Крым 1-го созыва от 08.11.2017  № 422 (с изменениями)</w:t>
      </w:r>
    </w:p>
    <w:p w:rsidR="001C6888" w:rsidRPr="004955D5" w:rsidRDefault="001C6888" w:rsidP="005452C1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</w:rPr>
        <w:t>Зуйский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РЕШИЛ:</w:t>
      </w:r>
    </w:p>
    <w:p w:rsidR="001C6888" w:rsidRPr="004955D5" w:rsidRDefault="001C6888" w:rsidP="005452C1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основные характеристики бюджета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(далее - бюджет сельского поселения) на 20</w:t>
      </w:r>
      <w:r w:rsidR="002247F3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год:</w:t>
      </w:r>
    </w:p>
    <w:p w:rsidR="001C6888" w:rsidRPr="004955D5" w:rsidRDefault="001C6888" w:rsidP="00545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общий объем доходов в сумме 56 642 178,20 рублей, в том числе налоговые и неналоговые доходы в сумме 38 190 700,00 рублей, безвозмездные поступления в сумме 18 451 478,20 рублей;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общий объем расходов в сумме 56 642 178,20 </w:t>
      </w: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:rsidR="001C6888" w:rsidRPr="004955D5" w:rsidRDefault="001C6888" w:rsidP="005452C1">
      <w:pPr>
        <w:spacing w:after="0" w:line="240" w:lineRule="auto"/>
        <w:ind w:right="-284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1.3. дефицит бюджета сельского поселения в сумме 0,00 рублей;</w:t>
      </w:r>
    </w:p>
    <w:p w:rsidR="001C6888" w:rsidRPr="004955D5" w:rsidRDefault="001C6888" w:rsidP="005452C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1.4. верхний предел муниципального внутреннего долга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Белогорского района Республики Крым </w:t>
      </w:r>
      <w:r w:rsidRPr="004955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 состоянию 01 января 2026 года в сумме 0,00 рублей, в том числе верхний предел долга по муниципальным гарантиям в сумме 0,00 рублей.</w:t>
      </w:r>
    </w:p>
    <w:p w:rsidR="001C6888" w:rsidRPr="004955D5" w:rsidRDefault="001C6888" w:rsidP="005452C1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основные характеристики бюджета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2026 и 2027 годов: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общий объем доходов на 2026 год в сумме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43 126 852,00 рублей, в том числе налоговые и неналоговые доходы </w:t>
      </w:r>
      <w:r w:rsidR="00B32B0A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39 954 000,00 рублей, безвозмездные поступления </w:t>
      </w:r>
      <w:r w:rsidR="00B32B0A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3 172 852,00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2027 год</w:t>
      </w:r>
      <w:r w:rsidR="00B32B0A"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44 903 132,00 рублей, в том числе налоговые и неналоговые доходы </w:t>
      </w:r>
      <w:r w:rsidR="00B32B0A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41 857 200,00 рублей, безвозмездные поступления </w:t>
      </w:r>
      <w:r w:rsidR="00B32B0A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 3 045 932,00 рублей</w:t>
      </w:r>
      <w:r w:rsidRPr="0049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C6888" w:rsidRPr="004955D5" w:rsidRDefault="001C6888" w:rsidP="005452C1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общий объем расходов на 2026 год в сумме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43 126 852,00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объем условно утвержденных расходов в сумме</w:t>
      </w:r>
      <w:r w:rsidR="00091B8C"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1 067 </w:t>
      </w:r>
      <w:r w:rsidR="002247F3" w:rsidRPr="00495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194</w:t>
      </w:r>
      <w:r w:rsidRPr="00495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,0</w:t>
      </w:r>
      <w:r w:rsidR="002247F3" w:rsidRPr="004955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955D5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и на 2027 год в сумме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44 903 132,00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объем условно утвержденных расходов в сумме 2 222 434,15 рублей;</w:t>
      </w:r>
    </w:p>
    <w:p w:rsidR="001C6888" w:rsidRPr="004955D5" w:rsidRDefault="001C6888" w:rsidP="005452C1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дефицит бюджета сельского поселения на 2026 год в сумме 0,00 рублей и на 2027 год в сумме 0,00 рублей;</w:t>
      </w:r>
    </w:p>
    <w:p w:rsidR="001C6888" w:rsidRPr="004955D5" w:rsidRDefault="001C6888" w:rsidP="005452C1">
      <w:pPr>
        <w:autoSpaceDE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верхний предел муниципального внутреннего долга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01  января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2027  года в сумме 0,00 рублей, в том числе верхний предел долга по муниципальным гарантиям в сумме 0,00 рублей;</w:t>
      </w:r>
    </w:p>
    <w:p w:rsidR="001C6888" w:rsidRPr="004955D5" w:rsidRDefault="001C6888" w:rsidP="005452C1">
      <w:pPr>
        <w:autoSpaceDE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495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01 января 2028 года в сумме 0,00 рублей, в том числе верхний предел долга по муниципальным гарантиям в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0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1C6888" w:rsidRPr="004955D5" w:rsidRDefault="001C6888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объем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поступлений доходов в бюджет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кодам видов (подвидов) доходов:</w:t>
      </w:r>
    </w:p>
    <w:p w:rsidR="001C6888" w:rsidRPr="004955D5" w:rsidRDefault="001C6888" w:rsidP="005452C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1) на 2025 год согласно приложению 1 к настоящему решению;</w:t>
      </w:r>
    </w:p>
    <w:p w:rsidR="001C6888" w:rsidRPr="004955D5" w:rsidRDefault="001C6888" w:rsidP="005452C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2) </w:t>
      </w:r>
      <w:proofErr w:type="gramStart"/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2026 и 2027 годов согласно приложению 1а к настоящему решению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888" w:rsidRPr="004955D5" w:rsidRDefault="001C6888" w:rsidP="005452C1">
      <w:pPr>
        <w:tabs>
          <w:tab w:val="left" w:pos="0"/>
        </w:tabs>
        <w:snapToGri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добровольные взносы и пожертвования юридических и физических лиц, индивидуальных предпринимателей, поступившие в бюджет сельского поселения,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1C6888" w:rsidRPr="004955D5" w:rsidRDefault="001C6888" w:rsidP="005452C1">
      <w:pPr>
        <w:snapToGrid w:val="0"/>
        <w:spacing w:after="0" w:line="240" w:lineRule="auto"/>
        <w:ind w:right="-28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Добровольные взносы и пожертвования юридических и физических лиц, индивидуальных предпринимателей, поступившие в бюджет сельского поселения и не использованные муниципальными учреждениями до конца текущего года, могут быть использованы муниципальными учреждениями в очередном финансовом году на те же цели при наличии потребности в их использовании.</w:t>
      </w:r>
    </w:p>
    <w:p w:rsidR="001C6888" w:rsidRPr="004955D5" w:rsidRDefault="001C6888" w:rsidP="005452C1">
      <w:pPr>
        <w:pStyle w:val="a5"/>
        <w:spacing w:before="0" w:beforeAutospacing="0" w:after="0"/>
        <w:ind w:right="-284" w:firstLine="709"/>
        <w:jc w:val="both"/>
        <w:rPr>
          <w:sz w:val="28"/>
          <w:szCs w:val="28"/>
        </w:rPr>
      </w:pPr>
      <w:r w:rsidRPr="004955D5">
        <w:rPr>
          <w:sz w:val="28"/>
          <w:szCs w:val="28"/>
          <w:lang w:eastAsia="ar-SA"/>
        </w:rPr>
        <w:t>4.1.</w:t>
      </w:r>
      <w:r w:rsidRPr="004955D5">
        <w:rPr>
          <w:sz w:val="28"/>
          <w:szCs w:val="28"/>
        </w:rPr>
        <w:t xml:space="preserve"> Установить норматив (размер) отчислений в бюджет муниципального образования </w:t>
      </w:r>
      <w:proofErr w:type="spellStart"/>
      <w:r w:rsidRPr="004955D5">
        <w:rPr>
          <w:sz w:val="28"/>
          <w:szCs w:val="28"/>
        </w:rPr>
        <w:t>Зуйское</w:t>
      </w:r>
      <w:proofErr w:type="spellEnd"/>
      <w:r w:rsidRPr="004955D5">
        <w:rPr>
          <w:sz w:val="28"/>
          <w:szCs w:val="28"/>
        </w:rPr>
        <w:t xml:space="preserve"> сельское поселение Белогорского района Республики Крым части прибыли муниципальных унитарных предприятий </w:t>
      </w:r>
      <w:proofErr w:type="spellStart"/>
      <w:r w:rsidRPr="004955D5">
        <w:rPr>
          <w:sz w:val="28"/>
          <w:szCs w:val="28"/>
        </w:rPr>
        <w:t>Зуйского</w:t>
      </w:r>
      <w:proofErr w:type="spellEnd"/>
      <w:r w:rsidRPr="004955D5">
        <w:rPr>
          <w:sz w:val="28"/>
          <w:szCs w:val="28"/>
        </w:rPr>
        <w:t xml:space="preserve"> сельского поселения Белогорского района Республики Крым, остающейся в распоряжении </w:t>
      </w:r>
      <w:r w:rsidRPr="004955D5">
        <w:rPr>
          <w:sz w:val="28"/>
          <w:szCs w:val="28"/>
        </w:rPr>
        <w:lastRenderedPageBreak/>
        <w:t>после уплаты налогов и ин</w:t>
      </w:r>
      <w:r w:rsidR="00E44F34" w:rsidRPr="004955D5">
        <w:rPr>
          <w:sz w:val="28"/>
          <w:szCs w:val="28"/>
        </w:rPr>
        <w:t>ых обязательных платежей на 2025 год и на плановый период 2026</w:t>
      </w:r>
      <w:r w:rsidRPr="004955D5">
        <w:rPr>
          <w:sz w:val="28"/>
          <w:szCs w:val="28"/>
        </w:rPr>
        <w:t xml:space="preserve"> и 202</w:t>
      </w:r>
      <w:r w:rsidR="00E44F34" w:rsidRPr="004955D5">
        <w:rPr>
          <w:sz w:val="28"/>
          <w:szCs w:val="28"/>
        </w:rPr>
        <w:t>7</w:t>
      </w:r>
      <w:r w:rsidRPr="004955D5">
        <w:rPr>
          <w:sz w:val="28"/>
          <w:szCs w:val="28"/>
        </w:rPr>
        <w:t xml:space="preserve"> годов в размере 30%.</w:t>
      </w:r>
    </w:p>
    <w:p w:rsidR="001C6888" w:rsidRPr="004955D5" w:rsidRDefault="001C6888" w:rsidP="005452C1">
      <w:pPr>
        <w:snapToGrid w:val="0"/>
        <w:spacing w:after="0" w:line="240" w:lineRule="auto"/>
        <w:ind w:right="-28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объём межбюджетных трансфертов, получаемых бюджетом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из других бюджетов бюджетной системы Российской Федерации: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2025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согласно</w:t>
      </w:r>
      <w:proofErr w:type="gram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к настоящему решению; 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2026 и 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согласно приложению 2а                              к настоящему решению.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объём иных межбюджетных трансфертов, предоставляемых из бюджета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другим бюджетам бюджетной системы Российской Федерации: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на 2025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согласно приложению 3 к настоящему решению; 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на плановый период 2026 в 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3а                              к настоящему решению.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Утвердить </w:t>
      </w:r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распределение расходов бюджета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сельское поселение Белогорского района Республики Крым по разделам, подразделам, целевым статьям, группам видов расходов классификации расходов бюджетов: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    1) на 2025</w:t>
      </w:r>
      <w:r w:rsidR="001C6888"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год  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4 к настоящему решению;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    2) на плановый период 2026 и 2027</w:t>
      </w:r>
      <w:r w:rsidR="001C6888"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годов  согласно</w:t>
      </w:r>
      <w:proofErr w:type="gramEnd"/>
      <w:r w:rsidR="001C6888"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приложению 4а                           к настоящему решению.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Утвердить распределение расходов бюджета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 по целевым статьям, группам видов расходов, разделам, подразделам классификации расходов бюджетов: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на 2025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согласно</w:t>
      </w:r>
      <w:proofErr w:type="gram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5 к настоящему решению;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2026 и 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согласно приложению 5а                        к настоящему решению.</w:t>
      </w:r>
    </w:p>
    <w:p w:rsidR="001C6888" w:rsidRPr="004955D5" w:rsidRDefault="001C6888" w:rsidP="005452C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Утвердить ведомственную структуру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бюджета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Белогорского района Республики Крым:</w:t>
      </w:r>
    </w:p>
    <w:p w:rsidR="001C6888" w:rsidRPr="004955D5" w:rsidRDefault="00E44F34" w:rsidP="005452C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1) на 2025</w:t>
      </w:r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 согласно</w:t>
      </w:r>
      <w:proofErr w:type="gramEnd"/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 6 к настоящему решению;</w:t>
      </w:r>
    </w:p>
    <w:p w:rsidR="001C6888" w:rsidRPr="004955D5" w:rsidRDefault="00E44F34" w:rsidP="005452C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2) </w:t>
      </w:r>
      <w:proofErr w:type="gramStart"/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2026 и 2027</w:t>
      </w:r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 согласно приложению 6а                         к настоящему решению.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Утвердить источники финансирования дефицита бюджета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Крым: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на 2025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согласно</w:t>
      </w:r>
      <w:proofErr w:type="gram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7 к настоящему решению;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плановый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2026 и 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согласно приложению 7а                        к настоящему решению. </w:t>
      </w:r>
    </w:p>
    <w:p w:rsidR="001C6888" w:rsidRPr="004955D5" w:rsidRDefault="001C6888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 Утвердить в составе расходов бюджета </w:t>
      </w:r>
      <w:r w:rsidRPr="0049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</w:t>
      </w:r>
      <w:r w:rsidRPr="00495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Крым</w:t>
      </w:r>
      <w:r w:rsidRPr="00495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</w:t>
      </w:r>
      <w:proofErr w:type="gramEnd"/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30 000,00 рублей, на 2026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30 000,00 рублей, на 2027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30 000,00 рублей.</w:t>
      </w:r>
    </w:p>
    <w:p w:rsidR="001C6888" w:rsidRPr="004955D5" w:rsidRDefault="001C6888" w:rsidP="005452C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муниципальных заимствований в бюджет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Республики Крым в 2025 году и плановом периоде 2026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2027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планируется.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муниципальных гарантий за счет средств бюджета муниципального образования </w:t>
      </w:r>
      <w:proofErr w:type="spell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Республики Крым на 2025 </w:t>
      </w:r>
      <w:proofErr w:type="gram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2026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предусмотрено. </w:t>
      </w:r>
    </w:p>
    <w:p w:rsidR="001C6888" w:rsidRPr="004955D5" w:rsidRDefault="00E44F34" w:rsidP="00545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руководители органов местного самоуправления и муниципальных учреждений муниципального образования </w:t>
      </w:r>
      <w:proofErr w:type="spell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принимать          в 2025 году и плановом периоде 2026 и 2027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решения, приводящие к увеличению штатной численности работников органов местного самоуправления и муниципальных учреждений муниципального образования, за исключением случаев принятия решений о наделении органов местного самоуправления муниципального образования </w:t>
      </w:r>
      <w:proofErr w:type="spell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дополнительными полномочиями, требующими увеличение штатной численности.</w:t>
      </w:r>
    </w:p>
    <w:p w:rsidR="001C6888" w:rsidRPr="004955D5" w:rsidRDefault="001C6888" w:rsidP="005452C1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бюджетные ассигнования, предусмотренные на оплату труда ра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бюджетной сферы на 2025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             </w:t>
      </w:r>
      <w:r w:rsidR="00E44F34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1C6888" w:rsidRPr="004955D5" w:rsidRDefault="00E44F34" w:rsidP="005452C1">
      <w:pPr>
        <w:widowControl w:val="0"/>
        <w:tabs>
          <w:tab w:val="left" w:pos="-284"/>
          <w:tab w:val="left" w:pos="1134"/>
        </w:tabs>
        <w:autoSpaceDE w:val="0"/>
        <w:spacing w:after="0" w:line="240" w:lineRule="auto"/>
        <w:ind w:right="-284" w:firstLine="567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Увеличить (индексировать) оклады (должностные оклады), тарифные ставки заработной платы, установленные для работников муниципальных учреждений муниципального образования </w:t>
      </w:r>
      <w:proofErr w:type="spellStart"/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Зуйское</w:t>
      </w:r>
      <w:proofErr w:type="spellEnd"/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Белогорского района Республики Крым, на которых не распространяются Указы Президента Российской Федерации                                    от 05 мая 2012 года №597  «О мероприятиях по реализации государственной социальной политики»,  от 01 июня 2012 года №761 «О Национальной стратегии действий в интересах детей на 2012-2017 годы»,                                           от 28 декабря 2012 года №1688 « О некоторых мерах по реализации государственной политики в сфере защиты детей-сирот и детей, оставшихся без попечения родителей»:</w:t>
      </w:r>
    </w:p>
    <w:p w:rsidR="00294707" w:rsidRPr="004955D5" w:rsidRDefault="00294707" w:rsidP="005452C1">
      <w:pPr>
        <w:widowControl w:val="0"/>
        <w:tabs>
          <w:tab w:val="left" w:pos="-284"/>
          <w:tab w:val="left" w:pos="1134"/>
        </w:tabs>
        <w:autoSpaceDE w:val="0"/>
        <w:spacing w:after="0" w:line="240" w:lineRule="auto"/>
        <w:ind w:right="-284" w:firstLine="567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</w:p>
    <w:p w:rsidR="001C6888" w:rsidRPr="004955D5" w:rsidRDefault="001C6888" w:rsidP="005452C1">
      <w:pPr>
        <w:widowControl w:val="0"/>
        <w:tabs>
          <w:tab w:val="left" w:pos="993"/>
        </w:tabs>
        <w:autoSpaceDE w:val="0"/>
        <w:spacing w:after="0" w:line="240" w:lineRule="auto"/>
        <w:ind w:left="567" w:right="-284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- с 01 октября 202</w:t>
      </w:r>
      <w:r w:rsidR="00E44F34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5</w:t>
      </w: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года на 4</w:t>
      </w:r>
      <w:r w:rsidR="00433ED3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,5</w:t>
      </w: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%;</w:t>
      </w:r>
    </w:p>
    <w:p w:rsidR="001C6888" w:rsidRPr="004955D5" w:rsidRDefault="00E44F34" w:rsidP="005452C1">
      <w:pPr>
        <w:widowControl w:val="0"/>
        <w:tabs>
          <w:tab w:val="left" w:pos="993"/>
        </w:tabs>
        <w:autoSpaceDE w:val="0"/>
        <w:spacing w:after="0" w:line="240" w:lineRule="auto"/>
        <w:ind w:left="567" w:right="-284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- с 01 октября 20</w:t>
      </w:r>
      <w:r w:rsidR="00091B8C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2</w:t>
      </w: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6</w:t>
      </w:r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года на 4%;</w:t>
      </w:r>
    </w:p>
    <w:p w:rsidR="001C6888" w:rsidRPr="004955D5" w:rsidRDefault="00E44F34" w:rsidP="005452C1">
      <w:pPr>
        <w:widowControl w:val="0"/>
        <w:tabs>
          <w:tab w:val="left" w:pos="993"/>
        </w:tabs>
        <w:autoSpaceDE w:val="0"/>
        <w:spacing w:after="0" w:line="240" w:lineRule="auto"/>
        <w:ind w:left="567" w:right="-284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- с 01 октября 2027</w:t>
      </w:r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года на 4%.</w:t>
      </w:r>
    </w:p>
    <w:p w:rsidR="001C6888" w:rsidRPr="004955D5" w:rsidRDefault="00E44F34" w:rsidP="005452C1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>16</w:t>
      </w:r>
      <w:r w:rsidR="001C6888" w:rsidRPr="004955D5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</w:t>
      </w:r>
      <w:r w:rsidR="001C6888" w:rsidRPr="004955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остатки средств бюджета </w:t>
      </w:r>
      <w:r w:rsidR="001C6888" w:rsidRPr="004955D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C6888" w:rsidRPr="004955D5">
        <w:rPr>
          <w:rFonts w:ascii="Times New Roman" w:hAnsi="Times New Roman" w:cs="Times New Roman"/>
          <w:bCs/>
          <w:sz w:val="28"/>
          <w:szCs w:val="28"/>
        </w:rPr>
        <w:t>Зуйское</w:t>
      </w:r>
      <w:proofErr w:type="spellEnd"/>
      <w:r w:rsidR="001C6888" w:rsidRPr="004955D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Белогорского района Республики Крым</w:t>
      </w:r>
      <w:r w:rsidR="001C6888" w:rsidRPr="004955D5">
        <w:rPr>
          <w:color w:val="262626"/>
          <w:sz w:val="28"/>
          <w:szCs w:val="28"/>
        </w:rPr>
        <w:t xml:space="preserve"> </w:t>
      </w:r>
      <w:r w:rsidR="001C6888" w:rsidRPr="004955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начало текущего финансового года:</w:t>
      </w:r>
      <w:r w:rsidR="001C6888" w:rsidRPr="0049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6888" w:rsidRPr="004955D5" w:rsidRDefault="001C6888" w:rsidP="005452C1">
      <w:pPr>
        <w:pStyle w:val="rmcewmjf"/>
        <w:shd w:val="clear" w:color="auto" w:fill="FFFFFF"/>
        <w:spacing w:before="0" w:beforeAutospacing="0" w:after="0" w:afterAutospacing="0"/>
        <w:ind w:right="-284"/>
        <w:jc w:val="both"/>
        <w:rPr>
          <w:color w:val="262626"/>
          <w:sz w:val="28"/>
          <w:szCs w:val="28"/>
        </w:rPr>
      </w:pPr>
      <w:r w:rsidRPr="004955D5">
        <w:rPr>
          <w:color w:val="262626"/>
          <w:sz w:val="28"/>
          <w:szCs w:val="28"/>
        </w:rPr>
        <w:t xml:space="preserve">       - в объеме, не превышающем остаток средств на счете по учету средств бюджета</w:t>
      </w:r>
      <w:r w:rsidRPr="004955D5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4955D5">
        <w:rPr>
          <w:bCs/>
          <w:sz w:val="28"/>
          <w:szCs w:val="28"/>
        </w:rPr>
        <w:t>Зуйское</w:t>
      </w:r>
      <w:proofErr w:type="spellEnd"/>
      <w:r w:rsidRPr="004955D5">
        <w:rPr>
          <w:bCs/>
          <w:sz w:val="28"/>
          <w:szCs w:val="28"/>
        </w:rPr>
        <w:t xml:space="preserve"> сельское поселение Белогорского района Республики Крым</w:t>
      </w:r>
      <w:r w:rsidRPr="004955D5">
        <w:rPr>
          <w:color w:val="262626"/>
          <w:sz w:val="28"/>
          <w:szCs w:val="28"/>
        </w:rPr>
        <w:t xml:space="preserve"> могут направляться на покрытие </w:t>
      </w:r>
      <w:r w:rsidRPr="004955D5">
        <w:rPr>
          <w:color w:val="262626"/>
          <w:sz w:val="28"/>
          <w:szCs w:val="28"/>
        </w:rPr>
        <w:lastRenderedPageBreak/>
        <w:t>временных кассовых разрывов и на увеличение бюджетных ассигнований на оплату заключенных от имени</w:t>
      </w:r>
      <w:r w:rsidRPr="004955D5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4955D5">
        <w:rPr>
          <w:bCs/>
          <w:sz w:val="28"/>
          <w:szCs w:val="28"/>
        </w:rPr>
        <w:t>Зуйское</w:t>
      </w:r>
      <w:proofErr w:type="spellEnd"/>
      <w:r w:rsidRPr="004955D5">
        <w:rPr>
          <w:bCs/>
          <w:sz w:val="28"/>
          <w:szCs w:val="28"/>
        </w:rPr>
        <w:t xml:space="preserve"> сельское поселение Белогорского района Республики Крым</w:t>
      </w:r>
      <w:r w:rsidRPr="004955D5">
        <w:rPr>
          <w:color w:val="262626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1C6888" w:rsidRPr="004955D5" w:rsidRDefault="001C6888" w:rsidP="005452C1">
      <w:pPr>
        <w:widowControl w:val="0"/>
        <w:autoSpaceDE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55D5">
        <w:rPr>
          <w:rFonts w:ascii="Times New Roman" w:hAnsi="Times New Roman" w:cs="Times New Roman"/>
          <w:sz w:val="28"/>
          <w:szCs w:val="28"/>
        </w:rPr>
        <w:t xml:space="preserve">       1</w:t>
      </w:r>
      <w:r w:rsidR="00E44F34" w:rsidRPr="004955D5">
        <w:rPr>
          <w:rFonts w:ascii="Times New Roman" w:hAnsi="Times New Roman" w:cs="Times New Roman"/>
          <w:sz w:val="28"/>
          <w:szCs w:val="28"/>
        </w:rPr>
        <w:t>7</w:t>
      </w:r>
      <w:r w:rsidRPr="004955D5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r w:rsidRPr="004955D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4955D5">
        <w:rPr>
          <w:rFonts w:ascii="Times New Roman" w:hAnsi="Times New Roman" w:cs="Times New Roman"/>
          <w:bCs/>
          <w:sz w:val="28"/>
          <w:szCs w:val="28"/>
        </w:rPr>
        <w:t>Зуйское</w:t>
      </w:r>
      <w:proofErr w:type="spellEnd"/>
      <w:r w:rsidRPr="004955D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Белогорского района Республики Крым</w:t>
      </w:r>
      <w:r w:rsidRPr="004955D5">
        <w:rPr>
          <w:rFonts w:ascii="Times New Roman" w:hAnsi="Times New Roman" w:cs="Times New Roman"/>
          <w:sz w:val="28"/>
          <w:szCs w:val="28"/>
        </w:rPr>
        <w:t xml:space="preserve"> подлежат приведению в соответствие с настоящим решением в трехмесячный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:rsidR="001C6888" w:rsidRPr="004955D5" w:rsidRDefault="00E44F34" w:rsidP="005452C1">
      <w:pPr>
        <w:pStyle w:val="rmcewmjf"/>
        <w:shd w:val="clear" w:color="auto" w:fill="FFFFFF"/>
        <w:spacing w:before="0" w:beforeAutospacing="0" w:after="0" w:afterAutospacing="0"/>
        <w:ind w:right="-284"/>
        <w:jc w:val="both"/>
        <w:rPr>
          <w:bCs/>
          <w:sz w:val="28"/>
          <w:szCs w:val="28"/>
        </w:rPr>
      </w:pPr>
      <w:r w:rsidRPr="004955D5">
        <w:rPr>
          <w:sz w:val="28"/>
          <w:szCs w:val="28"/>
        </w:rPr>
        <w:t xml:space="preserve">      18</w:t>
      </w:r>
      <w:r w:rsidR="001C6888" w:rsidRPr="004955D5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планирования бюджета и финансов, экономической и инвестиционной политике, налогам </w:t>
      </w:r>
      <w:proofErr w:type="spellStart"/>
      <w:r w:rsidR="001C6888" w:rsidRPr="004955D5">
        <w:rPr>
          <w:sz w:val="28"/>
          <w:szCs w:val="28"/>
        </w:rPr>
        <w:t>Зуйского</w:t>
      </w:r>
      <w:proofErr w:type="spellEnd"/>
      <w:r w:rsidR="001C6888" w:rsidRPr="004955D5">
        <w:rPr>
          <w:sz w:val="28"/>
          <w:szCs w:val="28"/>
        </w:rPr>
        <w:t xml:space="preserve"> сельского совета Белогорского района Республики Крым. </w:t>
      </w:r>
    </w:p>
    <w:p w:rsidR="001C6888" w:rsidRPr="004955D5" w:rsidRDefault="00E44F34" w:rsidP="005452C1">
      <w:pPr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2025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C6888" w:rsidRPr="004955D5" w:rsidRDefault="00E44F34" w:rsidP="005452C1">
      <w:pPr>
        <w:spacing w:after="120" w:line="240" w:lineRule="auto"/>
        <w:ind w:left="4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125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888" w:rsidRPr="004955D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Зуйское</w:t>
      </w:r>
      <w:proofErr w:type="spell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1C6888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расположенного по адресу: 279630, Республика Крым, Белогорский район,    п. Зуя, ул.Шоссейная,64.</w:t>
      </w:r>
    </w:p>
    <w:p w:rsidR="001C6888" w:rsidRPr="004955D5" w:rsidRDefault="001C6888" w:rsidP="005452C1">
      <w:pPr>
        <w:tabs>
          <w:tab w:val="left" w:pos="5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88" w:rsidRPr="004955D5" w:rsidRDefault="001C6888" w:rsidP="005452C1">
      <w:pPr>
        <w:tabs>
          <w:tab w:val="left" w:pos="5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1C6888" w:rsidRPr="004955D5" w:rsidRDefault="001C6888" w:rsidP="005452C1">
      <w:pPr>
        <w:tabs>
          <w:tab w:val="left" w:pos="5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                             А.В. </w:t>
      </w:r>
      <w:proofErr w:type="spellStart"/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Домницкий</w:t>
      </w:r>
      <w:proofErr w:type="spellEnd"/>
    </w:p>
    <w:p w:rsidR="001C6888" w:rsidRPr="004955D5" w:rsidRDefault="001C6888" w:rsidP="005452C1">
      <w:pPr>
        <w:tabs>
          <w:tab w:val="left" w:pos="5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592F1E" w:rsidRPr="004955D5" w:rsidRDefault="00592F1E" w:rsidP="005452C1">
      <w:pPr>
        <w:ind w:right="-284"/>
      </w:pPr>
    </w:p>
    <w:p w:rsidR="00592F1E" w:rsidRPr="004955D5" w:rsidRDefault="00592F1E" w:rsidP="005452C1">
      <w:pPr>
        <w:ind w:right="-284"/>
      </w:pPr>
    </w:p>
    <w:sectPr w:rsidR="00592F1E" w:rsidRPr="004955D5" w:rsidSect="00545D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26"/>
    <w:rsid w:val="00091B8C"/>
    <w:rsid w:val="0017038F"/>
    <w:rsid w:val="001B11D7"/>
    <w:rsid w:val="001C6888"/>
    <w:rsid w:val="002247F3"/>
    <w:rsid w:val="002910EA"/>
    <w:rsid w:val="00294707"/>
    <w:rsid w:val="002B1B26"/>
    <w:rsid w:val="00433ED3"/>
    <w:rsid w:val="004955D5"/>
    <w:rsid w:val="004E395F"/>
    <w:rsid w:val="005452C1"/>
    <w:rsid w:val="00545D6D"/>
    <w:rsid w:val="00592F1E"/>
    <w:rsid w:val="005A372F"/>
    <w:rsid w:val="00634BA0"/>
    <w:rsid w:val="00761258"/>
    <w:rsid w:val="007B663A"/>
    <w:rsid w:val="00A5516F"/>
    <w:rsid w:val="00B32B0A"/>
    <w:rsid w:val="00E2545B"/>
    <w:rsid w:val="00E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B024"/>
  <w15:docId w15:val="{115F57DD-1AB8-4E2D-B7B4-6989C3C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qFormat/>
    <w:rsid w:val="001C6888"/>
    <w:rPr>
      <w:rFonts w:ascii="Calibri" w:eastAsia="Calibri" w:hAnsi="Calibri" w:cs="Calibri"/>
      <w:lang w:val="uk-UA"/>
    </w:rPr>
  </w:style>
  <w:style w:type="paragraph" w:customStyle="1" w:styleId="rmcewmjf">
    <w:name w:val="rmcewmjf"/>
    <w:basedOn w:val="a"/>
    <w:qFormat/>
    <w:rsid w:val="001C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1C688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5">
    <w:name w:val="Normal (Web)"/>
    <w:basedOn w:val="a"/>
    <w:uiPriority w:val="99"/>
    <w:semiHidden/>
    <w:unhideWhenUsed/>
    <w:rsid w:val="001C68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qFormat/>
    <w:rsid w:val="001C6888"/>
    <w:pPr>
      <w:widowControl w:val="0"/>
      <w:autoSpaceDE w:val="0"/>
      <w:autoSpaceDN w:val="0"/>
      <w:spacing w:after="0" w:line="240" w:lineRule="auto"/>
      <w:ind w:left="392"/>
    </w:pPr>
    <w:rPr>
      <w:rFonts w:ascii="Calibri" w:eastAsia="Calibri" w:hAnsi="Calibri" w:cs="Calibri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1C6888"/>
  </w:style>
  <w:style w:type="paragraph" w:styleId="a6">
    <w:name w:val="Balloon Text"/>
    <w:basedOn w:val="a"/>
    <w:link w:val="a7"/>
    <w:uiPriority w:val="99"/>
    <w:semiHidden/>
    <w:unhideWhenUsed/>
    <w:rsid w:val="001C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Света</cp:lastModifiedBy>
  <cp:revision>6</cp:revision>
  <cp:lastPrinted>2024-12-02T10:13:00Z</cp:lastPrinted>
  <dcterms:created xsi:type="dcterms:W3CDTF">2024-11-21T08:24:00Z</dcterms:created>
  <dcterms:modified xsi:type="dcterms:W3CDTF">2024-12-02T10:20:00Z</dcterms:modified>
</cp:coreProperties>
</file>