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B567E" wp14:editId="09C202D5">
            <wp:extent cx="529387" cy="60840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B" w:rsidRPr="000D0CC2" w:rsidRDefault="00F9365B" w:rsidP="000D0CC2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Зуйского сельского поселения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9365B" w:rsidRPr="000D0CC2" w:rsidRDefault="00F9365B" w:rsidP="000D0CC2">
      <w:pPr>
        <w:spacing w:after="0" w:line="300" w:lineRule="auto"/>
        <w:ind w:left="895"/>
        <w:jc w:val="center"/>
        <w:rPr>
          <w:rFonts w:ascii="Times New Roman" w:hAnsi="Times New Roman" w:cs="Times New Roman"/>
          <w:sz w:val="28"/>
          <w:szCs w:val="28"/>
        </w:rPr>
      </w:pP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CC2">
        <w:rPr>
          <w:rFonts w:ascii="Times New Roman" w:hAnsi="Times New Roman" w:cs="Times New Roman"/>
          <w:sz w:val="28"/>
          <w:szCs w:val="28"/>
        </w:rPr>
        <w:t xml:space="preserve"> О С Т А Н О В Л</w:t>
      </w:r>
      <w:r w:rsidR="00C92BE9" w:rsidRPr="000D0CC2">
        <w:rPr>
          <w:rFonts w:ascii="Times New Roman" w:hAnsi="Times New Roman" w:cs="Times New Roman"/>
          <w:sz w:val="28"/>
          <w:szCs w:val="28"/>
        </w:rPr>
        <w:t xml:space="preserve"> </w:t>
      </w:r>
      <w:r w:rsidRPr="000D0CC2">
        <w:rPr>
          <w:rFonts w:ascii="Times New Roman" w:hAnsi="Times New Roman" w:cs="Times New Roman"/>
          <w:sz w:val="28"/>
          <w:szCs w:val="28"/>
        </w:rPr>
        <w:t>Е Н И Е</w:t>
      </w:r>
    </w:p>
    <w:p w:rsidR="00F9365B" w:rsidRPr="000D0CC2" w:rsidRDefault="00F9365B" w:rsidP="000D0CC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9365B" w:rsidRPr="000D0CC2" w:rsidTr="001500A3">
        <w:tc>
          <w:tcPr>
            <w:tcW w:w="3190" w:type="dxa"/>
            <w:hideMark/>
          </w:tcPr>
          <w:p w:rsidR="00F9365B" w:rsidRPr="000D0CC2" w:rsidRDefault="00AE36EE" w:rsidP="00A57605">
            <w:pPr>
              <w:pStyle w:val="aa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0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087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93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0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65B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F9365B" w:rsidRPr="000D0CC2" w:rsidRDefault="00F9365B" w:rsidP="000D0CC2">
            <w:pPr>
              <w:pStyle w:val="aa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Зуя</w:t>
            </w:r>
          </w:p>
        </w:tc>
        <w:tc>
          <w:tcPr>
            <w:tcW w:w="3190" w:type="dxa"/>
            <w:hideMark/>
          </w:tcPr>
          <w:p w:rsidR="00F9365B" w:rsidRPr="000D0CC2" w:rsidRDefault="00FF6A26" w:rsidP="00FF6A26">
            <w:pPr>
              <w:pStyle w:val="aa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9365B" w:rsidRPr="000D0C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9FB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F82E80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</w:tblGrid>
      <w:tr w:rsidR="008C0400" w:rsidTr="00F76944">
        <w:trPr>
          <w:trHeight w:val="2713"/>
        </w:trPr>
        <w:tc>
          <w:tcPr>
            <w:tcW w:w="6478" w:type="dxa"/>
          </w:tcPr>
          <w:p w:rsidR="008C0400" w:rsidRDefault="008C0400" w:rsidP="00B4468C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C0400" w:rsidRPr="00964890" w:rsidRDefault="00BF7C6A" w:rsidP="00F76944">
            <w:pPr>
              <w:widowControl w:val="0"/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BF7C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муниципальной целевой программы «Проведение мероприятий общественной значимости на территории муниципального образования </w:t>
            </w:r>
            <w:proofErr w:type="spellStart"/>
            <w:r w:rsidRPr="00BF7C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Зуйское</w:t>
            </w:r>
            <w:proofErr w:type="spellEnd"/>
            <w:r w:rsidRPr="00BF7C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сельское поселение Белогорског</w:t>
            </w:r>
            <w:r w:rsidR="00227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района Республики Крым на 2025  и на плановый период 2026 и 2027</w:t>
            </w:r>
            <w:r w:rsidRPr="00BF7C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:rsidR="008C0400" w:rsidRPr="000D0CC2" w:rsidRDefault="008C0400" w:rsidP="008C0400">
      <w:pPr>
        <w:widowControl w:val="0"/>
        <w:tabs>
          <w:tab w:val="left" w:pos="4970"/>
        </w:tabs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57605" w:rsidRDefault="00F76944" w:rsidP="008C0400">
      <w:pPr>
        <w:pStyle w:val="aa"/>
        <w:spacing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BF7C6A" w:rsidRPr="00BF7C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соответствии с Частью III Главы 20 ст.179 Бюджетного Кодекса РФ,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Уставом муниципального образования, Уставом муниципального образования </w:t>
      </w:r>
      <w:proofErr w:type="spellStart"/>
      <w:r w:rsidR="00BF7C6A" w:rsidRPr="00BF7C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Зуйское</w:t>
      </w:r>
      <w:proofErr w:type="spellEnd"/>
      <w:r w:rsidR="00BF7C6A" w:rsidRPr="00BF7C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поселение, утвержденным решением 3-й сессии Зуйского сельского совета 1-го созыва от 05.11.2014 № 15</w:t>
      </w:r>
      <w:r w:rsidRPr="00F769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Администрация Зуйского сельского поселения  Белогорского района Республики Крым</w:t>
      </w:r>
    </w:p>
    <w:p w:rsidR="00F76944" w:rsidRDefault="00F76944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00" w:rsidRDefault="008C0400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57605" w:rsidRDefault="00A57605" w:rsidP="008C0400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P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</w:t>
      </w:r>
      <w:r w:rsidR="00227C04"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7C6A">
        <w:rPr>
          <w:rFonts w:ascii="Times New Roman" w:hAnsi="Times New Roman" w:cs="Times New Roman"/>
          <w:sz w:val="28"/>
          <w:szCs w:val="28"/>
        </w:rPr>
        <w:t xml:space="preserve">», согласно приложению. </w:t>
      </w:r>
    </w:p>
    <w:p w:rsidR="00BF7C6A" w:rsidRP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F7C6A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Зуйского сельского поселения Белогорского района Республики Крым от </w:t>
      </w:r>
      <w:r w:rsidR="000F39FB">
        <w:rPr>
          <w:rFonts w:ascii="Times New Roman" w:hAnsi="Times New Roman" w:cs="Times New Roman"/>
          <w:sz w:val="28"/>
          <w:szCs w:val="28"/>
        </w:rPr>
        <w:t>06.10.2023</w:t>
      </w:r>
      <w:r w:rsidR="0023732D" w:rsidRPr="000F39FB">
        <w:rPr>
          <w:rFonts w:ascii="Times New Roman" w:hAnsi="Times New Roman" w:cs="Times New Roman"/>
          <w:sz w:val="28"/>
          <w:szCs w:val="28"/>
        </w:rPr>
        <w:t xml:space="preserve"> </w:t>
      </w:r>
      <w:r w:rsidRPr="000F39FB">
        <w:rPr>
          <w:rFonts w:ascii="Times New Roman" w:hAnsi="Times New Roman" w:cs="Times New Roman"/>
          <w:sz w:val="28"/>
          <w:szCs w:val="28"/>
        </w:rPr>
        <w:t xml:space="preserve"> № </w:t>
      </w:r>
      <w:r w:rsidR="000F39FB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7C6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программы 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</w:t>
      </w:r>
      <w:r w:rsidR="00FF6A26">
        <w:rPr>
          <w:rFonts w:ascii="Times New Roman" w:hAnsi="Times New Roman" w:cs="Times New Roman"/>
          <w:sz w:val="28"/>
          <w:szCs w:val="28"/>
        </w:rPr>
        <w:t>о района Республики Крым на 2024 год и на плановый период 2025 и 2026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7C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F7C6A" w:rsidRP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 3. Финансирование расходов на реализацию муниципальной целевой программы 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</w:t>
      </w:r>
      <w:r w:rsidR="00227C04">
        <w:rPr>
          <w:rFonts w:ascii="Times New Roman" w:hAnsi="Times New Roman" w:cs="Times New Roman"/>
          <w:sz w:val="28"/>
          <w:szCs w:val="28"/>
        </w:rPr>
        <w:t>на 2025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7C04">
        <w:rPr>
          <w:rFonts w:ascii="Times New Roman" w:hAnsi="Times New Roman" w:cs="Times New Roman"/>
          <w:sz w:val="28"/>
          <w:szCs w:val="28"/>
        </w:rPr>
        <w:t>6 и 2027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7C6A">
        <w:rPr>
          <w:rFonts w:ascii="Times New Roman" w:hAnsi="Times New Roman" w:cs="Times New Roman"/>
          <w:sz w:val="28"/>
          <w:szCs w:val="28"/>
        </w:rPr>
        <w:t>» осуществлять в пределах средств, предусмотренные в бюджете Зуйского сельского поселения на указанные цели.</w:t>
      </w:r>
    </w:p>
    <w:p w:rsidR="00BF7C6A" w:rsidRP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4.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8C0400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7C6A">
        <w:rPr>
          <w:rFonts w:ascii="Times New Roman" w:hAnsi="Times New Roman" w:cs="Times New Roman"/>
          <w:sz w:val="28"/>
          <w:szCs w:val="28"/>
        </w:rPr>
        <w:t>. Контроль по исполнению данного постановления оставляю за собой.</w:t>
      </w:r>
    </w:p>
    <w:p w:rsid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 w:rsidP="00BF7C6A">
      <w:pPr>
        <w:tabs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2"/>
      </w:tblGrid>
      <w:tr w:rsidR="008C0400" w:rsidTr="00F76944">
        <w:tc>
          <w:tcPr>
            <w:tcW w:w="6946" w:type="dxa"/>
          </w:tcPr>
          <w:p w:rsidR="00A57605" w:rsidRDefault="008C0400" w:rsidP="00B4468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Председатель Зуйского сельского совета-</w:t>
            </w:r>
          </w:p>
          <w:p w:rsidR="008C0400" w:rsidRDefault="008C0400" w:rsidP="00A5760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Зуйского сельского поселения  </w:t>
            </w:r>
          </w:p>
        </w:tc>
        <w:tc>
          <w:tcPr>
            <w:tcW w:w="2692" w:type="dxa"/>
          </w:tcPr>
          <w:p w:rsidR="008C0400" w:rsidRDefault="008C0400" w:rsidP="00B4468C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400" w:rsidRDefault="00FF6A26" w:rsidP="00B4468C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Домницкий</w:t>
            </w:r>
            <w:proofErr w:type="spellEnd"/>
          </w:p>
        </w:tc>
      </w:tr>
    </w:tbl>
    <w:p w:rsidR="00F9365B" w:rsidRPr="000D0CC2" w:rsidRDefault="00F9365B" w:rsidP="000E5BFA">
      <w:pPr>
        <w:pStyle w:val="aa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0D0CC2" w:rsidRDefault="000D0CC2" w:rsidP="000D0CC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11E30" w:rsidRPr="00DF181E" w:rsidRDefault="000D0CC2" w:rsidP="00DF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605" w:rsidRDefault="00A57605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A57605" w:rsidRDefault="00A57605" w:rsidP="000D0CC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F76944" w:rsidRDefault="00F76944" w:rsidP="00DF181E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F7C6A" w:rsidRPr="00BF7C6A" w:rsidRDefault="00BF7C6A" w:rsidP="00BF7C6A">
      <w:pPr>
        <w:pStyle w:val="ConsPlusNormal"/>
        <w:spacing w:line="30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7C6A" w:rsidRPr="00BF7C6A" w:rsidRDefault="00BF7C6A" w:rsidP="00BF7C6A">
      <w:pPr>
        <w:pStyle w:val="ConsPlusNormal"/>
        <w:spacing w:line="30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7C6A" w:rsidRPr="00BF7C6A" w:rsidRDefault="00BF7C6A" w:rsidP="00BF7C6A">
      <w:pPr>
        <w:pStyle w:val="ConsPlusNormal"/>
        <w:spacing w:line="30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Зуйского сельского поселения Белогорского района Республики Крым</w:t>
      </w:r>
      <w:r w:rsidR="0023732D">
        <w:rPr>
          <w:rFonts w:ascii="Times New Roman" w:hAnsi="Times New Roman" w:cs="Times New Roman"/>
          <w:sz w:val="28"/>
          <w:szCs w:val="28"/>
        </w:rPr>
        <w:t xml:space="preserve"> от </w:t>
      </w:r>
      <w:r w:rsidR="00227C04">
        <w:rPr>
          <w:rFonts w:ascii="Times New Roman" w:hAnsi="Times New Roman" w:cs="Times New Roman"/>
          <w:sz w:val="28"/>
          <w:szCs w:val="28"/>
        </w:rPr>
        <w:t xml:space="preserve"> 07.10.2024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39FB">
        <w:rPr>
          <w:rFonts w:ascii="Times New Roman" w:hAnsi="Times New Roman" w:cs="Times New Roman"/>
          <w:sz w:val="28"/>
          <w:szCs w:val="28"/>
        </w:rPr>
        <w:t>613</w:t>
      </w:r>
      <w:bookmarkStart w:id="0" w:name="_GoBack"/>
      <w:bookmarkEnd w:id="0"/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 xml:space="preserve">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b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 </w:t>
      </w:r>
      <w:r w:rsidR="00227C04">
        <w:rPr>
          <w:rFonts w:ascii="Times New Roman" w:hAnsi="Times New Roman" w:cs="Times New Roman"/>
          <w:b/>
          <w:sz w:val="28"/>
          <w:szCs w:val="28"/>
        </w:rPr>
        <w:t>на 2025</w:t>
      </w:r>
      <w:r w:rsidR="0023732D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227C04">
        <w:rPr>
          <w:rFonts w:ascii="Times New Roman" w:hAnsi="Times New Roman" w:cs="Times New Roman"/>
          <w:b/>
          <w:sz w:val="28"/>
          <w:szCs w:val="28"/>
        </w:rPr>
        <w:t>плановый период 2026 и 2027</w:t>
      </w:r>
      <w:r w:rsidR="0023732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7C6A">
        <w:rPr>
          <w:rFonts w:ascii="Times New Roman" w:hAnsi="Times New Roman" w:cs="Times New Roman"/>
          <w:b/>
          <w:sz w:val="28"/>
          <w:szCs w:val="28"/>
        </w:rPr>
        <w:t>»</w:t>
      </w:r>
    </w:p>
    <w:p w:rsidR="00BF7C6A" w:rsidRPr="00BF7C6A" w:rsidRDefault="00BF7C6A" w:rsidP="00B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BF7C6A" w:rsidRPr="00BF7C6A" w:rsidTr="0031686B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Администрация Зуйского сельского поселения Белогорского района Республики Крым</w:t>
            </w:r>
          </w:p>
        </w:tc>
      </w:tr>
      <w:tr w:rsidR="00BF7C6A" w:rsidRPr="00BF7C6A" w:rsidTr="0031686B">
        <w:trPr>
          <w:trHeight w:val="5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Администрация Зуйского сельского поселения Белогорского района Республики Крым</w:t>
            </w:r>
          </w:p>
        </w:tc>
      </w:tr>
      <w:tr w:rsidR="00BF7C6A" w:rsidRPr="00BF7C6A" w:rsidTr="0031686B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keepNext/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F7C6A" w:rsidRPr="00BF7C6A" w:rsidTr="0031686B">
        <w:trPr>
          <w:trHeight w:val="10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праздничных, культурно-массовых и прочих мероприятий, направленных на создание условий для повышения качества и разнообразия услуг, предоставляемых в сфере культуры и досуга, обеспечивающих развитие нравственного, духовного и культурного потенциала различных групп населения</w:t>
            </w:r>
          </w:p>
        </w:tc>
      </w:tr>
      <w:tr w:rsidR="00BF7C6A" w:rsidRPr="00BF7C6A" w:rsidTr="0031686B">
        <w:trPr>
          <w:trHeight w:val="12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осуществление системы мероприятий, обеспечивающих развитие нравственного, духовного и культурного потенциала различных групп населения,</w:t>
            </w:r>
          </w:p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привлечение большего числа граждан к активным формам досуга, участию в праздничных, культурно-массовых и прочих мероприятиях,</w:t>
            </w:r>
          </w:p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повышение уровня интеграции жителей муниципального образования в общественную жизнь путем привлечения к участию в мероприятиях,</w:t>
            </w:r>
          </w:p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праздничных и иных зрелищных мероприятий;</w:t>
            </w:r>
          </w:p>
          <w:p w:rsidR="00BF7C6A" w:rsidRPr="00BF7C6A" w:rsidRDefault="00BF7C6A" w:rsidP="00BF7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- информационное обеспечение проводимых мероприятий.</w:t>
            </w:r>
          </w:p>
        </w:tc>
      </w:tr>
      <w:tr w:rsidR="00BF7C6A" w:rsidRPr="00BF7C6A" w:rsidTr="0031686B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мероприятий, ед. </w:t>
            </w:r>
          </w:p>
        </w:tc>
      </w:tr>
      <w:tr w:rsidR="00BF7C6A" w:rsidRPr="00BF7C6A" w:rsidTr="0031686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227C04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BF7C6A"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BF7C6A" w:rsidRPr="00BF7C6A" w:rsidTr="0031686B">
        <w:trPr>
          <w:trHeight w:val="1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BF7C6A" w:rsidRPr="00BF7C6A" w:rsidRDefault="00BF7C6A" w:rsidP="00BF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6A" w:rsidRPr="00BF7C6A" w:rsidRDefault="00BF7C6A" w:rsidP="00BF7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составляет:</w:t>
            </w:r>
          </w:p>
          <w:p w:rsidR="00BF7C6A" w:rsidRPr="00BF7C6A" w:rsidRDefault="0023732D" w:rsidP="00BF7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7C04">
              <w:rPr>
                <w:rFonts w:ascii="Times New Roman" w:hAnsi="Times New Roman" w:cs="Times New Roman"/>
                <w:sz w:val="28"/>
                <w:szCs w:val="28"/>
              </w:rPr>
              <w:t xml:space="preserve"> 2025 году – 1</w:t>
            </w:r>
            <w:r w:rsidR="00BF7C6A" w:rsidRPr="00BF7C6A">
              <w:rPr>
                <w:rFonts w:ascii="Times New Roman" w:hAnsi="Times New Roman" w:cs="Times New Roman"/>
                <w:sz w:val="28"/>
                <w:szCs w:val="28"/>
              </w:rPr>
              <w:t>00 000,00 рублей;</w:t>
            </w:r>
          </w:p>
          <w:p w:rsidR="00BF7C6A" w:rsidRPr="00BF7C6A" w:rsidRDefault="00227C04" w:rsidP="00BF7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BF7C6A"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32D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  <w:r w:rsidR="00BF7C6A"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F7C6A" w:rsidRPr="00BF7C6A" w:rsidRDefault="00BF7C6A" w:rsidP="00BF7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27C0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27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32D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7C6A" w:rsidRPr="00BF7C6A" w:rsidRDefault="00BF7C6A" w:rsidP="00BF7C6A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средств – средства муниципального образования </w:t>
            </w:r>
            <w:proofErr w:type="spellStart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Зуйское</w:t>
            </w:r>
            <w:proofErr w:type="spellEnd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</w:tc>
      </w:tr>
    </w:tbl>
    <w:p w:rsidR="00BF7C6A" w:rsidRPr="00BF7C6A" w:rsidRDefault="00BF7C6A" w:rsidP="00BF7C6A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 w:rsidP="00BF7C6A">
      <w:pPr>
        <w:pStyle w:val="ab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00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F7C6A">
        <w:rPr>
          <w:b/>
          <w:bCs/>
          <w:sz w:val="28"/>
          <w:szCs w:val="28"/>
        </w:rPr>
        <w:t xml:space="preserve">Общая характеристика сферы реализации муниципальной программы, </w:t>
      </w:r>
      <w:r w:rsidRPr="00BF7C6A">
        <w:rPr>
          <w:b/>
          <w:bCs/>
          <w:sz w:val="28"/>
          <w:szCs w:val="28"/>
        </w:rPr>
        <w:lastRenderedPageBreak/>
        <w:t>в том числе формулировки основных проблем в указанной сфере и прогноз ее развития</w:t>
      </w:r>
    </w:p>
    <w:p w:rsidR="00BF7C6A" w:rsidRPr="00BF7C6A" w:rsidRDefault="00BF7C6A" w:rsidP="00BF7C6A">
      <w:pPr>
        <w:pStyle w:val="ab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00" w:lineRule="auto"/>
        <w:ind w:left="0"/>
        <w:contextualSpacing w:val="0"/>
        <w:jc w:val="center"/>
        <w:rPr>
          <w:b/>
          <w:bCs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Праздничные и культурно-массовые мероприятия играют важную роль в жизни муниципалитета, формируя его культурный облик, выполняя объединяющую и релаксирующие функции. Такие мероприятия являются отражением состояния культурного пространства поселка, проведение их на низком уровне может свидетельствовать о глубоких проблемах в культурной жизни.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Культурная среда сегодня становится ключевым понятием современного общества и представляет собой не отдельную область муниципального регулирования, а сложную систему, внутри которой решение проблем может быть только комплексным, учитывающим множество факторов и соединяющим усилия разных учреждений, общественных организаций и бизнеса.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Положительный опыт проведения праздничных и культурно-массовых мероприятий администрацией Зуйского поселения насчитывает более 5 лет. За это время удалось наработать определенный опыт проведения мероприятий, учитывая пожелания и менталитет жителей поселения, оценивая возможности местных исполнителей и рынок предоставляемых услуг, добиться расширения форм и методов проведения мероприятий, наработать определенные традиции. </w:t>
      </w:r>
      <w:proofErr w:type="gramStart"/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Программно-целевой метод позволит более тщательно спланировать финансы, объединить ресурсы, сконцентрироваться на более значимых культурно-массовых и праздничных мероприятиях (День Победы, День России, День воссоединения Крыма с Россией, День поселка и другие), в то же время, не обходя вниманием все памятные даты, такие, как День памяти и скорби, годовщина вывода войск из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Афганистана и так далее. </w:t>
      </w:r>
      <w:proofErr w:type="gramEnd"/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Повышение качества проводимых мероприятий предполагается достичь путем привлечения иногородних артистов, повышения исполнительского мастерства местных работников культуры, координации усилий заинтересованных сторон, укрепления материально-технической базы для проведения указанных мероприятий.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случае отказа от применения программного метода возможны следующие негативные последствия: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разрозненные действия органов местного самоуправления, снижение их эффективности и появление бессистемности в решении стоящих перед муниципалитетом задач в сфере культуры;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- неэффективное использование бюджетных средств, незначительное привлечение средств внебюджетных источников;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снижение уровня проведения культурно-массовых мероприятий;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стагнация в развитии местных традиций в проведении культурно-массовых мероприятий;</w:t>
      </w:r>
    </w:p>
    <w:p w:rsidR="00BF7C6A" w:rsidRPr="00BF7C6A" w:rsidRDefault="00BF7C6A" w:rsidP="00BF7C6A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ослабление культурно-духовного единства населения поселения;</w:t>
      </w:r>
    </w:p>
    <w:p w:rsidR="00BF7C6A" w:rsidRPr="00BF7C6A" w:rsidRDefault="00BF7C6A" w:rsidP="00BF7C6A">
      <w:pPr>
        <w:pStyle w:val="ConsPlusNormal"/>
        <w:spacing w:line="300" w:lineRule="auto"/>
        <w:ind w:firstLine="360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замедление процесса создания условий для творческой самореализации граждан.</w:t>
      </w:r>
    </w:p>
    <w:p w:rsidR="00BF7C6A" w:rsidRPr="00BF7C6A" w:rsidRDefault="00BF7C6A" w:rsidP="00BF7C6A">
      <w:pPr>
        <w:pStyle w:val="ConsPlusNormal"/>
        <w:spacing w:line="300" w:lineRule="auto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7C6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BF7C6A" w:rsidRDefault="00BF7C6A" w:rsidP="00BF7C6A">
      <w:pPr>
        <w:pStyle w:val="ConsPlusNorma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F7C6A">
        <w:rPr>
          <w:rFonts w:ascii="Times New Roman" w:hAnsi="Times New Roman" w:cs="Times New Roman"/>
          <w:b/>
          <w:sz w:val="28"/>
          <w:szCs w:val="28"/>
        </w:rPr>
        <w:t>Прогноз развития соответствующей сферы реализации муниципальной программы с учетом итогов реализации муниципальной программы</w:t>
      </w:r>
    </w:p>
    <w:p w:rsidR="00BF7C6A" w:rsidRPr="00BF7C6A" w:rsidRDefault="00BF7C6A" w:rsidP="00BF7C6A">
      <w:pPr>
        <w:pStyle w:val="ConsPlusNorma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0F9F0"/>
        </w:rPr>
      </w:pPr>
      <w:bookmarkStart w:id="1" w:name="_Hlk492453051"/>
      <w:proofErr w:type="gramStart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>Особенность реализации программы проведения праздничных, культурно-массовых и прочих мероприятий заключается в том, что важнейшие результаты данной деятельности выражаются в отлаженном по времени социальном эффекте и проявляются в увеличении культурного, творческого и интеллектуального потенциала граждан,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  <w:proofErr w:type="gramEnd"/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0F9F0"/>
        </w:rPr>
      </w:pPr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 xml:space="preserve">Эффективность программы состоит в соотношении запланированных и проведенных мероприятий, в повышении </w:t>
      </w:r>
      <w:proofErr w:type="gramStart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>уровня удовлетворения потребностей населения поселения</w:t>
      </w:r>
      <w:proofErr w:type="gramEnd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 xml:space="preserve"> в услугах сферы культуры. Эффективность расходования бюджетных средств определяется увеличением качества и количества проводимых мероприятий, экономическим эффектом от притока привлеченных средств, ростом </w:t>
      </w:r>
      <w:proofErr w:type="gramStart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>показателей уровня удовлетворения запросов населения</w:t>
      </w:r>
      <w:proofErr w:type="gramEnd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 xml:space="preserve"> качеством муниципальных услуг. Для выявления эффективности работы программы проводится сопоставление с результатами работы прошлых ле</w:t>
      </w:r>
      <w:bookmarkEnd w:id="1"/>
      <w:r w:rsidRPr="00BF7C6A">
        <w:rPr>
          <w:rFonts w:ascii="Times New Roman" w:hAnsi="Times New Roman" w:cs="Times New Roman"/>
          <w:sz w:val="28"/>
          <w:szCs w:val="28"/>
          <w:shd w:val="clear" w:color="auto" w:fill="F0F9F0"/>
        </w:rPr>
        <w:t>т.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0F9F0"/>
        </w:rPr>
      </w:pPr>
    </w:p>
    <w:p w:rsid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F7C6A">
        <w:rPr>
          <w:rFonts w:ascii="Times New Roman" w:hAnsi="Times New Roman" w:cs="Times New Roman"/>
          <w:b/>
          <w:sz w:val="28"/>
          <w:szCs w:val="28"/>
        </w:rPr>
        <w:t>Описание целей и задач муниципальной программы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Цель Программы: проведение комплекса праздничных, культурно-массовых и прочих мероприятий, направленных на создание условий для повышения качества и разнообразия услуг, предоставляемых в сфере культуры и досуга, обеспечивающих развитие нравственного, духовного и культурного потенциала различных групп населения.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осуществление системы мероприятий, обеспечивающих развитие нравственного, духовного и культурного потенциала различных групп населения,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привлечение большего числа граждан к активным формам досуга, участию в праздничных, культурно-массовых и прочих мероприятиях,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повышение уровня интеграции жителей муниципального образования в общественную жизнь путем привлечения к участию в мероприятиях,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повышение качества проводимых праздничных, культурно-массовых мероприятий путем укрепления материальной базы для их проведения;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координация усилий органов местного самоуправления, учреждений, организаций и общественных объединений по организации и проведению праздничных и иных зрелищных мероприятий;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информационное обеспечение проводимых мероприятий.</w:t>
      </w:r>
    </w:p>
    <w:p w:rsidR="00BF7C6A" w:rsidRPr="00BF7C6A" w:rsidRDefault="00BF7C6A" w:rsidP="00BF7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ind w:right="102"/>
        <w:jc w:val="both"/>
        <w:rPr>
          <w:rFonts w:ascii="Times New Roman" w:hAnsi="Times New Roman" w:cs="Times New Roman"/>
          <w:sz w:val="28"/>
          <w:szCs w:val="28"/>
          <w:shd w:val="clear" w:color="auto" w:fill="F0F9F0"/>
        </w:rPr>
      </w:pPr>
    </w:p>
    <w:p w:rsidR="00BF7C6A" w:rsidRDefault="00BF7C6A" w:rsidP="00BF7C6A">
      <w:pPr>
        <w:pStyle w:val="ConsPlusNorma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4. Планируемые результаты реализации муниципальной программы</w:t>
      </w:r>
    </w:p>
    <w:p w:rsidR="00BF7C6A" w:rsidRPr="00BF7C6A" w:rsidRDefault="00BF7C6A" w:rsidP="00BF7C6A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7C6A">
        <w:rPr>
          <w:rFonts w:ascii="Times New Roman" w:hAnsi="Times New Roman" w:cs="Times New Roman"/>
          <w:color w:val="000000"/>
          <w:sz w:val="28"/>
          <w:szCs w:val="28"/>
        </w:rPr>
        <w:t>Особенность реализации программы проведения праздничных, культурно-массовых и прочих мероприятий заключается в том, что важнейшие результаты данной деятельности выражаются в отлаженном по времени социальном эффекте и проявляются в увеличении культурного, творческого и интеллектуального потенциала граждан,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  <w:proofErr w:type="gramEnd"/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C6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программы состоит в соотношении запланированных и проведенных мероприятий, в повышении </w:t>
      </w:r>
      <w:proofErr w:type="gramStart"/>
      <w:r w:rsidRPr="00BF7C6A">
        <w:rPr>
          <w:rFonts w:ascii="Times New Roman" w:hAnsi="Times New Roman" w:cs="Times New Roman"/>
          <w:color w:val="000000"/>
          <w:sz w:val="28"/>
          <w:szCs w:val="28"/>
        </w:rPr>
        <w:t>уровня удовлетворения потребностей населения поселения</w:t>
      </w:r>
      <w:proofErr w:type="gramEnd"/>
      <w:r w:rsidRPr="00BF7C6A">
        <w:rPr>
          <w:rFonts w:ascii="Times New Roman" w:hAnsi="Times New Roman" w:cs="Times New Roman"/>
          <w:color w:val="000000"/>
          <w:sz w:val="28"/>
          <w:szCs w:val="28"/>
        </w:rPr>
        <w:t xml:space="preserve"> в услугах сферы культуры. Эффективность расходования бюджетных средств определяется увеличением качества и количества проводимых мероприятий, экономическим эффектом от притока привлеченных средств, ростом </w:t>
      </w:r>
      <w:proofErr w:type="gramStart"/>
      <w:r w:rsidRPr="00BF7C6A">
        <w:rPr>
          <w:rFonts w:ascii="Times New Roman" w:hAnsi="Times New Roman" w:cs="Times New Roman"/>
          <w:color w:val="000000"/>
          <w:sz w:val="28"/>
          <w:szCs w:val="28"/>
        </w:rPr>
        <w:t>показателей уровня удовлетворения запросов населения</w:t>
      </w:r>
      <w:proofErr w:type="gramEnd"/>
      <w:r w:rsidRPr="00BF7C6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муниципальных услуг. 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C6A" w:rsidRDefault="00BF7C6A" w:rsidP="00BF7C6A">
      <w:pPr>
        <w:pStyle w:val="ConsPlusNormal"/>
        <w:spacing w:line="30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5. Характеристика основных мероприятий, направленных на достижение целей и задач в сфере реализации программы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и решение задач программы </w:t>
      </w:r>
      <w:r w:rsidRPr="00BF7C6A">
        <w:rPr>
          <w:rFonts w:ascii="Times New Roman" w:hAnsi="Times New Roman" w:cs="Times New Roman"/>
          <w:sz w:val="28"/>
          <w:szCs w:val="28"/>
        </w:rPr>
        <w:lastRenderedPageBreak/>
        <w:t>предусмотрено посредством реализации основных мероприятий (приложение 2 к Программе).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Планируется реализация следующих мероприятий: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 Организация и проведение праздничных мероприятий;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-</w:t>
      </w:r>
      <w:r w:rsidRPr="00BF7C6A">
        <w:rPr>
          <w:rFonts w:ascii="Times New Roman" w:hAnsi="Times New Roman" w:cs="Times New Roman"/>
          <w:color w:val="3B2D36"/>
          <w:sz w:val="28"/>
          <w:szCs w:val="28"/>
        </w:rPr>
        <w:t>Приобретение расходных материалов для проведения поселения и государственных праздников, подготовка и публикация информации</w:t>
      </w:r>
      <w:r w:rsidRPr="00BF7C6A">
        <w:rPr>
          <w:rFonts w:ascii="Times New Roman" w:hAnsi="Times New Roman" w:cs="Times New Roman"/>
          <w:sz w:val="28"/>
          <w:szCs w:val="28"/>
        </w:rPr>
        <w:t>;</w:t>
      </w: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.</w:t>
      </w:r>
    </w:p>
    <w:p w:rsidR="00BF7C6A" w:rsidRDefault="00BF7C6A" w:rsidP="00BF7C6A">
      <w:pPr>
        <w:pStyle w:val="ConsPlusNormal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6. Информация об участии общественных, научных и иных организаций в реализации муниципальной программы</w:t>
      </w:r>
    </w:p>
    <w:p w:rsidR="00BF7C6A" w:rsidRPr="00BF7C6A" w:rsidRDefault="00BF7C6A" w:rsidP="00BF7C6A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Общественные, научные и иные организации в реализации муниципальной программы не участвуют.</w:t>
      </w:r>
    </w:p>
    <w:p w:rsidR="00BF7C6A" w:rsidRPr="00BF7C6A" w:rsidRDefault="00BF7C6A" w:rsidP="00BF7C6A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 w:rsidP="00BF7C6A">
      <w:pPr>
        <w:shd w:val="clear" w:color="auto" w:fill="FFFFFF"/>
        <w:spacing w:after="0" w:line="300" w:lineRule="auto"/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7. Этапы и сроки реализации муниципальной программы</w:t>
      </w:r>
    </w:p>
    <w:p w:rsidR="00BF7C6A" w:rsidRPr="00BF7C6A" w:rsidRDefault="00BF7C6A" w:rsidP="00BF7C6A">
      <w:pPr>
        <w:shd w:val="clear" w:color="auto" w:fill="FFFFFF"/>
        <w:spacing w:after="0" w:line="30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shd w:val="clear" w:color="auto" w:fill="FFFFFF"/>
        <w:spacing w:after="0" w:line="30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202</w:t>
      </w:r>
      <w:r w:rsidR="00227C04">
        <w:rPr>
          <w:rFonts w:ascii="Times New Roman" w:hAnsi="Times New Roman" w:cs="Times New Roman"/>
          <w:sz w:val="28"/>
          <w:szCs w:val="28"/>
        </w:rPr>
        <w:t>5-2027</w:t>
      </w:r>
      <w:r w:rsidRPr="00BF7C6A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BF7C6A" w:rsidRPr="00BF7C6A" w:rsidRDefault="00BF7C6A" w:rsidP="00BF7C6A">
      <w:pPr>
        <w:shd w:val="clear" w:color="auto" w:fill="FFFFFF"/>
        <w:spacing w:after="0" w:line="30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 w:rsidP="00BF7C6A">
      <w:pPr>
        <w:shd w:val="clear" w:color="auto" w:fill="FFFFFF"/>
        <w:spacing w:after="0" w:line="300" w:lineRule="auto"/>
        <w:ind w:right="9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8. Обоснование объема финансовых ресурсов, необходимых для реализации муниципальной программы.</w:t>
      </w:r>
    </w:p>
    <w:p w:rsidR="00BF7C6A" w:rsidRPr="00BF7C6A" w:rsidRDefault="00BF7C6A" w:rsidP="00BF7C6A">
      <w:pPr>
        <w:shd w:val="clear" w:color="auto" w:fill="FFFFFF"/>
        <w:spacing w:after="0" w:line="300" w:lineRule="auto"/>
        <w:ind w:right="9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6A" w:rsidRPr="00BF7C6A" w:rsidRDefault="00BF7C6A" w:rsidP="00BF7C6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составляет:</w:t>
      </w:r>
    </w:p>
    <w:p w:rsidR="00BF7C6A" w:rsidRPr="00BF7C6A" w:rsidRDefault="00BF7C6A" w:rsidP="00BF7C6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Pr="00BF7C6A" w:rsidRDefault="00227C04" w:rsidP="00BF7C6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</w:t>
      </w:r>
      <w:r w:rsidR="00BF7C6A" w:rsidRPr="00BF7C6A">
        <w:rPr>
          <w:rFonts w:ascii="Times New Roman" w:hAnsi="Times New Roman" w:cs="Times New Roman"/>
          <w:sz w:val="28"/>
          <w:szCs w:val="28"/>
        </w:rPr>
        <w:t>00 000,00 руб.;</w:t>
      </w:r>
    </w:p>
    <w:p w:rsidR="00BF7C6A" w:rsidRPr="00BF7C6A" w:rsidRDefault="00227C04" w:rsidP="00BF7C6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32D">
        <w:rPr>
          <w:rFonts w:ascii="Times New Roman" w:hAnsi="Times New Roman" w:cs="Times New Roman"/>
          <w:sz w:val="28"/>
          <w:szCs w:val="28"/>
        </w:rPr>
        <w:t>–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32D">
        <w:rPr>
          <w:rFonts w:ascii="Times New Roman" w:hAnsi="Times New Roman" w:cs="Times New Roman"/>
          <w:sz w:val="28"/>
          <w:szCs w:val="28"/>
        </w:rPr>
        <w:t>00 000,00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BF7C6A" w:rsidRPr="00BF7C6A" w:rsidRDefault="00227C04" w:rsidP="00BF7C6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32D">
        <w:rPr>
          <w:rFonts w:ascii="Times New Roman" w:hAnsi="Times New Roman" w:cs="Times New Roman"/>
          <w:sz w:val="28"/>
          <w:szCs w:val="28"/>
        </w:rPr>
        <w:t>00 000,00</w:t>
      </w:r>
      <w:r w:rsidR="00BF7C6A" w:rsidRPr="00BF7C6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F7C6A" w:rsidRPr="00BF7C6A" w:rsidRDefault="00BF7C6A" w:rsidP="00BF7C6A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муниципальной программы на 202</w:t>
      </w:r>
      <w:r w:rsidR="00227C04">
        <w:rPr>
          <w:rFonts w:ascii="Times New Roman" w:hAnsi="Times New Roman" w:cs="Times New Roman"/>
          <w:sz w:val="28"/>
          <w:szCs w:val="28"/>
        </w:rPr>
        <w:t>5-2027</w:t>
      </w:r>
      <w:r w:rsidRPr="00BF7C6A">
        <w:rPr>
          <w:rFonts w:ascii="Times New Roman" w:hAnsi="Times New Roman" w:cs="Times New Roman"/>
          <w:sz w:val="28"/>
          <w:szCs w:val="28"/>
        </w:rPr>
        <w:t xml:space="preserve"> гг. должны соответствовать объемам бюджетных ассигнований, которые будут предусмотрены решением Зуйского сельского совета Белогорского района Республики Крым о бюджете на очередной (текущий) год и на плановый период.</w:t>
      </w:r>
    </w:p>
    <w:p w:rsidR="00BF7C6A" w:rsidRPr="00BF7C6A" w:rsidRDefault="00BF7C6A" w:rsidP="00BF7C6A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 w:rsidP="00BF7C6A">
      <w:pPr>
        <w:pStyle w:val="ab"/>
        <w:shd w:val="clear" w:color="auto" w:fill="FFFFFF"/>
        <w:spacing w:line="300" w:lineRule="auto"/>
        <w:ind w:left="0" w:right="9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BF7C6A">
        <w:rPr>
          <w:b/>
          <w:sz w:val="28"/>
          <w:szCs w:val="28"/>
        </w:rPr>
        <w:t xml:space="preserve">Методика </w:t>
      </w:r>
      <w:proofErr w:type="gramStart"/>
      <w:r w:rsidRPr="00BF7C6A">
        <w:rPr>
          <w:b/>
          <w:sz w:val="28"/>
          <w:szCs w:val="28"/>
        </w:rPr>
        <w:t>расчета значений показателей эффективности реализации муниципальной программы</w:t>
      </w:r>
      <w:proofErr w:type="gramEnd"/>
    </w:p>
    <w:p w:rsidR="00BF7C6A" w:rsidRDefault="00BF7C6A" w:rsidP="00BF7C6A">
      <w:pPr>
        <w:pStyle w:val="ab"/>
        <w:shd w:val="clear" w:color="auto" w:fill="FFFFFF"/>
        <w:spacing w:line="300" w:lineRule="auto"/>
        <w:ind w:left="0" w:right="98"/>
        <w:contextualSpacing w:val="0"/>
        <w:jc w:val="center"/>
        <w:rPr>
          <w:b/>
          <w:sz w:val="28"/>
          <w:szCs w:val="28"/>
        </w:rPr>
      </w:pP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Степень достижения целей (решения задач) муниципальной программы </w:t>
      </w:r>
      <w:r w:rsidRPr="00BF7C6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где: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где: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C6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BF7C6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BF7C6A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BF7C6A" w:rsidRPr="00BF7C6A" w:rsidRDefault="00BF7C6A" w:rsidP="00BF7C6A">
      <w:pPr>
        <w:widowControl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BF7C6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BF7C6A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BF7C6A" w:rsidRPr="00BF7C6A" w:rsidRDefault="00BF7C6A" w:rsidP="00BF7C6A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BF7C6A" w:rsidRPr="00006801" w:rsidRDefault="00BF7C6A" w:rsidP="00BF7C6A">
      <w:pPr>
        <w:pStyle w:val="ConsPlusNormal"/>
        <w:spacing w:line="300" w:lineRule="auto"/>
        <w:ind w:left="11907"/>
        <w:jc w:val="right"/>
        <w:rPr>
          <w:rFonts w:ascii="Times New Roman" w:hAnsi="Times New Roman" w:cs="Times New Roman"/>
          <w:sz w:val="28"/>
          <w:szCs w:val="28"/>
        </w:rPr>
        <w:sectPr w:rsidR="00BF7C6A" w:rsidRPr="00006801" w:rsidSect="00BF7C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006801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BF7C6A" w:rsidRPr="00BF7C6A" w:rsidRDefault="00BF7C6A" w:rsidP="00BF7C6A">
      <w:pPr>
        <w:pStyle w:val="ConsPlusNormal"/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F7C6A" w:rsidRPr="00BF7C6A" w:rsidRDefault="00BF7C6A" w:rsidP="00BF7C6A">
      <w:pPr>
        <w:pStyle w:val="ConsPlusNormal"/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BF7C6A">
        <w:rPr>
          <w:rFonts w:ascii="Times New Roman" w:hAnsi="Times New Roman" w:cs="Times New Roman"/>
          <w:sz w:val="28"/>
          <w:szCs w:val="28"/>
        </w:rPr>
        <w:t xml:space="preserve">к муниципальной целевой программе 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BF7C6A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</w:t>
      </w:r>
      <w:r w:rsidR="00227C04">
        <w:rPr>
          <w:rFonts w:ascii="Times New Roman" w:hAnsi="Times New Roman" w:cs="Times New Roman"/>
          <w:sz w:val="28"/>
          <w:szCs w:val="28"/>
        </w:rPr>
        <w:t>о района Республики Крым на 2025</w:t>
      </w:r>
      <w:r w:rsidR="0023732D">
        <w:rPr>
          <w:rFonts w:ascii="Times New Roman" w:hAnsi="Times New Roman" w:cs="Times New Roman"/>
          <w:sz w:val="28"/>
          <w:szCs w:val="28"/>
        </w:rPr>
        <w:t xml:space="preserve"> год и плановый период 2</w:t>
      </w:r>
      <w:r w:rsidR="00227C04">
        <w:rPr>
          <w:rFonts w:ascii="Times New Roman" w:hAnsi="Times New Roman" w:cs="Times New Roman"/>
          <w:sz w:val="28"/>
          <w:szCs w:val="28"/>
        </w:rPr>
        <w:t>026 и 2027</w:t>
      </w:r>
      <w:r w:rsidRPr="00BF7C6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F7C6A" w:rsidRPr="00BF7C6A" w:rsidRDefault="00BF7C6A" w:rsidP="00BF7C6A">
      <w:pPr>
        <w:pStyle w:val="ConsPlusNormal"/>
        <w:widowControl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Pr="00BF7C6A" w:rsidRDefault="00BF7C6A" w:rsidP="00BF7C6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A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подпрограмм и их значениях</w:t>
      </w:r>
    </w:p>
    <w:p w:rsidR="00BF7C6A" w:rsidRPr="00BF7C6A" w:rsidRDefault="00BF7C6A" w:rsidP="00BF7C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7174"/>
        <w:gridCol w:w="2085"/>
        <w:gridCol w:w="1245"/>
        <w:gridCol w:w="1304"/>
      </w:tblGrid>
      <w:tr w:rsidR="00BF7C6A" w:rsidRPr="00BF7C6A" w:rsidTr="0023732D">
        <w:trPr>
          <w:trHeight w:val="276"/>
        </w:trPr>
        <w:tc>
          <w:tcPr>
            <w:tcW w:w="594" w:type="dxa"/>
            <w:vMerge w:val="restart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74" w:type="dxa"/>
            <w:vMerge w:val="restart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4634" w:type="dxa"/>
            <w:gridSpan w:val="3"/>
            <w:shd w:val="clear" w:color="auto" w:fill="auto"/>
          </w:tcPr>
          <w:p w:rsidR="00BF7C6A" w:rsidRPr="00BF7C6A" w:rsidRDefault="00BF7C6A" w:rsidP="0031686B">
            <w:pPr>
              <w:rPr>
                <w:rFonts w:ascii="Times New Roman" w:hAnsi="Times New Roman" w:cs="Times New Roman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F7C6A" w:rsidRPr="00BF7C6A" w:rsidTr="0023732D">
        <w:tc>
          <w:tcPr>
            <w:tcW w:w="594" w:type="dxa"/>
            <w:vMerge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vMerge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45" w:type="dxa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04" w:type="dxa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F7C6A" w:rsidRPr="00BF7C6A" w:rsidTr="0023732D">
        <w:tc>
          <w:tcPr>
            <w:tcW w:w="594" w:type="dxa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F7C6A" w:rsidRPr="00BF7C6A" w:rsidTr="0023732D">
        <w:tc>
          <w:tcPr>
            <w:tcW w:w="594" w:type="dxa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BF7C6A" w:rsidRPr="00BF7C6A" w:rsidRDefault="00BF7C6A" w:rsidP="0031686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C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проведённых мероприятий, </w:t>
            </w:r>
            <w:proofErr w:type="spellStart"/>
            <w:proofErr w:type="gramStart"/>
            <w:r w:rsidRPr="00BF7C6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085" w:type="dxa"/>
          </w:tcPr>
          <w:p w:rsidR="00BF7C6A" w:rsidRPr="00BF7C6A" w:rsidRDefault="0023732D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BF7C6A" w:rsidRPr="00BF7C6A" w:rsidRDefault="0023732D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BF7C6A" w:rsidRPr="00BF7C6A" w:rsidRDefault="0023732D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7C6A" w:rsidRDefault="00BF7C6A" w:rsidP="00BF7C6A">
      <w:pPr>
        <w:pStyle w:val="ConsPlusNormal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Default="00BF7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C6A" w:rsidRPr="00D613AB" w:rsidRDefault="00BF7C6A" w:rsidP="00BF7C6A">
      <w:pPr>
        <w:pStyle w:val="ConsPlusNormal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613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F7C6A" w:rsidRPr="00D613AB" w:rsidRDefault="00BF7C6A" w:rsidP="00BF7C6A">
      <w:pPr>
        <w:pStyle w:val="ConsPlusNormal"/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613AB">
        <w:rPr>
          <w:rFonts w:ascii="Times New Roman" w:hAnsi="Times New Roman" w:cs="Times New Roman"/>
          <w:sz w:val="24"/>
          <w:szCs w:val="24"/>
        </w:rPr>
        <w:t>к муниципальной целевой программе «</w:t>
      </w:r>
      <w:r w:rsidRPr="004F1B6A">
        <w:rPr>
          <w:rFonts w:ascii="Times New Roman" w:hAnsi="Times New Roman" w:cs="Times New Roman"/>
          <w:sz w:val="24"/>
          <w:szCs w:val="24"/>
        </w:rPr>
        <w:t xml:space="preserve">Проведение мероприятий общественной значимости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F1B6A">
        <w:rPr>
          <w:rFonts w:ascii="Times New Roman" w:hAnsi="Times New Roman" w:cs="Times New Roman"/>
          <w:sz w:val="24"/>
          <w:szCs w:val="24"/>
        </w:rPr>
        <w:t xml:space="preserve"> поселение Белогорского района Республики Крым</w:t>
      </w:r>
      <w:r w:rsidR="00227C04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D613AB">
        <w:rPr>
          <w:rFonts w:ascii="Times New Roman" w:hAnsi="Times New Roman" w:cs="Times New Roman"/>
          <w:sz w:val="24"/>
          <w:szCs w:val="24"/>
        </w:rPr>
        <w:t>»</w:t>
      </w:r>
    </w:p>
    <w:p w:rsidR="00BF7C6A" w:rsidRPr="00D613AB" w:rsidRDefault="00BF7C6A" w:rsidP="00BF7C6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C6A" w:rsidRPr="00D613AB" w:rsidRDefault="00BF7C6A" w:rsidP="00BF7C6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AB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целевой программы «</w:t>
      </w:r>
      <w:r w:rsidRPr="004F1B6A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 общественной значимости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4F1B6A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6A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  <w:r w:rsidR="00227C04">
        <w:rPr>
          <w:rFonts w:ascii="Times New Roman" w:hAnsi="Times New Roman" w:cs="Times New Roman"/>
          <w:b/>
          <w:sz w:val="24"/>
          <w:szCs w:val="24"/>
        </w:rPr>
        <w:t xml:space="preserve"> на 2025 год и плановый период 2026 и 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D613A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3054"/>
        <w:gridCol w:w="2010"/>
        <w:gridCol w:w="914"/>
        <w:gridCol w:w="817"/>
        <w:gridCol w:w="4143"/>
        <w:gridCol w:w="3560"/>
      </w:tblGrid>
      <w:tr w:rsidR="00BF7C6A" w:rsidRPr="00BF7C6A" w:rsidTr="0031686B">
        <w:tc>
          <w:tcPr>
            <w:tcW w:w="0" w:type="auto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F7C6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F7C6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F7C6A">
              <w:rPr>
                <w:rFonts w:ascii="Times New Roman" w:hAnsi="Times New Roman" w:cs="Times New Roman"/>
                <w:szCs w:val="22"/>
              </w:rPr>
              <w:t>Наименование программы (подпрограммы) (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Исполнитель, соисполнитель</w:t>
            </w:r>
          </w:p>
        </w:tc>
        <w:tc>
          <w:tcPr>
            <w:tcW w:w="0" w:type="auto"/>
            <w:gridSpan w:val="2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0" w:type="auto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Последствия не реализации мероприятии</w:t>
            </w:r>
          </w:p>
        </w:tc>
      </w:tr>
      <w:tr w:rsidR="00BF7C6A" w:rsidRPr="00BF7C6A" w:rsidTr="0031686B">
        <w:tc>
          <w:tcPr>
            <w:tcW w:w="0" w:type="auto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Конец</w:t>
            </w:r>
          </w:p>
        </w:tc>
        <w:tc>
          <w:tcPr>
            <w:tcW w:w="0" w:type="auto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7C6A" w:rsidRPr="00BF7C6A" w:rsidTr="0031686B"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7C6A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BF7C6A" w:rsidRPr="00BF7C6A" w:rsidTr="0031686B"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Основное мероприятие «Подготовка и проведение праздничных мероприятий»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 xml:space="preserve">Финансово-хозяйственный отдел </w:t>
            </w:r>
          </w:p>
          <w:p w:rsidR="00BF7C6A" w:rsidRPr="00BF7C6A" w:rsidRDefault="00BF7C6A" w:rsidP="00316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3B2D36"/>
                <w:szCs w:val="22"/>
              </w:rPr>
            </w:pPr>
            <w:r w:rsidRPr="00BF7C6A">
              <w:rPr>
                <w:rFonts w:ascii="Times New Roman" w:hAnsi="Times New Roman" w:cs="Times New Roman"/>
                <w:color w:val="3B2D36"/>
                <w:szCs w:val="22"/>
              </w:rPr>
              <w:t>Повышение качества проводимых праздничных, культурно-массовых мероприятий путём укрепления материальной базы для их проведения</w:t>
            </w:r>
          </w:p>
        </w:tc>
        <w:tc>
          <w:tcPr>
            <w:tcW w:w="0" w:type="auto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3B2D36"/>
                <w:szCs w:val="22"/>
              </w:rPr>
            </w:pPr>
            <w:r w:rsidRPr="00BF7C6A">
              <w:rPr>
                <w:rFonts w:ascii="Times New Roman" w:hAnsi="Times New Roman" w:cs="Times New Roman"/>
                <w:color w:val="3B2D36"/>
                <w:szCs w:val="22"/>
              </w:rPr>
              <w:t>- появление бессистемности в решении стоящих перед муниципалитетом задач в сфере культуры;</w:t>
            </w:r>
          </w:p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3B2D36"/>
                <w:szCs w:val="22"/>
              </w:rPr>
            </w:pPr>
            <w:r w:rsidRPr="00BF7C6A">
              <w:rPr>
                <w:rFonts w:ascii="Times New Roman" w:hAnsi="Times New Roman" w:cs="Times New Roman"/>
                <w:color w:val="3B2D36"/>
                <w:szCs w:val="22"/>
              </w:rPr>
              <w:t>- стагнация в развитии местных традиций в проведении культурно-массовых мероприятий;</w:t>
            </w:r>
          </w:p>
          <w:p w:rsidR="00BF7C6A" w:rsidRPr="00BF7C6A" w:rsidRDefault="00BF7C6A" w:rsidP="0031686B">
            <w:pPr>
              <w:pStyle w:val="ConsPlusNormal"/>
              <w:jc w:val="center"/>
              <w:rPr>
                <w:rFonts w:ascii="Times New Roman" w:hAnsi="Times New Roman" w:cs="Times New Roman"/>
                <w:color w:val="3B2D36"/>
                <w:szCs w:val="22"/>
              </w:rPr>
            </w:pPr>
            <w:r w:rsidRPr="00BF7C6A">
              <w:rPr>
                <w:rFonts w:ascii="Times New Roman" w:hAnsi="Times New Roman" w:cs="Times New Roman"/>
                <w:color w:val="3B2D36"/>
                <w:szCs w:val="22"/>
              </w:rPr>
              <w:t>- ослабление культурно-духовного единства населения поселения</w:t>
            </w:r>
          </w:p>
        </w:tc>
      </w:tr>
    </w:tbl>
    <w:p w:rsidR="00BF7C6A" w:rsidRDefault="00BF7C6A" w:rsidP="00BF7C6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C6A" w:rsidRDefault="00BF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8287482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7C6A" w:rsidRDefault="00BF7C6A" w:rsidP="00BF7C6A">
      <w:pPr>
        <w:pStyle w:val="ConsPlusNormal"/>
        <w:ind w:left="8364"/>
        <w:jc w:val="both"/>
        <w:rPr>
          <w:rFonts w:ascii="Times New Roman" w:hAnsi="Times New Roman" w:cs="Times New Roman"/>
          <w:sz w:val="24"/>
          <w:szCs w:val="24"/>
        </w:rPr>
      </w:pPr>
    </w:p>
    <w:p w:rsidR="00BF7C6A" w:rsidRPr="00BF7C6A" w:rsidRDefault="00BF7C6A" w:rsidP="00BF7C6A">
      <w:pPr>
        <w:pStyle w:val="ConsPlusNormal"/>
        <w:ind w:left="8364"/>
        <w:jc w:val="both"/>
        <w:rPr>
          <w:rFonts w:ascii="Times New Roman" w:hAnsi="Times New Roman" w:cs="Times New Roman"/>
          <w:sz w:val="24"/>
          <w:szCs w:val="24"/>
        </w:rPr>
      </w:pPr>
      <w:r w:rsidRPr="00BF7C6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F7C6A" w:rsidRPr="00BF7C6A" w:rsidRDefault="00BF7C6A" w:rsidP="00BF7C6A">
      <w:pPr>
        <w:pStyle w:val="ConsPlusNormal"/>
        <w:widowControl/>
        <w:ind w:left="8364"/>
        <w:jc w:val="both"/>
        <w:rPr>
          <w:rFonts w:ascii="Times New Roman" w:hAnsi="Times New Roman" w:cs="Times New Roman"/>
          <w:sz w:val="24"/>
          <w:szCs w:val="24"/>
        </w:rPr>
      </w:pPr>
      <w:r w:rsidRPr="00BF7C6A">
        <w:rPr>
          <w:rFonts w:ascii="Times New Roman" w:hAnsi="Times New Roman" w:cs="Times New Roman"/>
          <w:sz w:val="24"/>
          <w:szCs w:val="24"/>
        </w:rPr>
        <w:t xml:space="preserve">к муниципальной целевой программе «Проведение мероприятий общественной значимости на территории муниципального образования </w:t>
      </w:r>
      <w:proofErr w:type="spellStart"/>
      <w:r w:rsidRPr="00BF7C6A">
        <w:rPr>
          <w:rFonts w:ascii="Times New Roman" w:hAnsi="Times New Roman" w:cs="Times New Roman"/>
          <w:sz w:val="24"/>
          <w:szCs w:val="24"/>
        </w:rPr>
        <w:t>Зуйское</w:t>
      </w:r>
      <w:proofErr w:type="spellEnd"/>
      <w:r w:rsidRPr="00BF7C6A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</w:t>
      </w:r>
      <w:r w:rsidR="00227C04">
        <w:rPr>
          <w:rFonts w:ascii="Times New Roman" w:hAnsi="Times New Roman" w:cs="Times New Roman"/>
          <w:sz w:val="24"/>
          <w:szCs w:val="24"/>
        </w:rPr>
        <w:t>о района Республики Крым на 2025 год и плановый период 2026 и 2027</w:t>
      </w:r>
      <w:r w:rsidRPr="00BF7C6A">
        <w:rPr>
          <w:rFonts w:ascii="Times New Roman" w:hAnsi="Times New Roman" w:cs="Times New Roman"/>
          <w:sz w:val="24"/>
          <w:szCs w:val="24"/>
        </w:rPr>
        <w:t xml:space="preserve"> годов»</w:t>
      </w:r>
    </w:p>
    <w:bookmarkEnd w:id="2"/>
    <w:p w:rsidR="00BF7C6A" w:rsidRPr="00BF7C6A" w:rsidRDefault="00BF7C6A" w:rsidP="00BF7C6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C6A" w:rsidRPr="00BF7C6A" w:rsidRDefault="00BF7C6A" w:rsidP="00BF7C6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6A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по источникам финансирования Программы</w:t>
      </w:r>
    </w:p>
    <w:tbl>
      <w:tblPr>
        <w:tblStyle w:val="a5"/>
        <w:tblW w:w="15009" w:type="dxa"/>
        <w:tblLook w:val="04A0" w:firstRow="1" w:lastRow="0" w:firstColumn="1" w:lastColumn="0" w:noHBand="0" w:noVBand="1"/>
      </w:tblPr>
      <w:tblGrid>
        <w:gridCol w:w="3388"/>
        <w:gridCol w:w="2219"/>
        <w:gridCol w:w="2702"/>
        <w:gridCol w:w="2180"/>
        <w:gridCol w:w="1572"/>
        <w:gridCol w:w="1505"/>
        <w:gridCol w:w="1443"/>
      </w:tblGrid>
      <w:tr w:rsidR="00BF7C6A" w:rsidRPr="00BF7C6A" w:rsidTr="00BF7C6A">
        <w:trPr>
          <w:trHeight w:val="253"/>
        </w:trPr>
        <w:tc>
          <w:tcPr>
            <w:tcW w:w="3388" w:type="dxa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ab/>
              <w:t>Статус</w:t>
            </w:r>
          </w:p>
        </w:tc>
        <w:tc>
          <w:tcPr>
            <w:tcW w:w="2219" w:type="dxa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2702" w:type="dxa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80" w:type="dxa"/>
            <w:vMerge w:val="restart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BF7C6A" w:rsidRPr="00BF7C6A" w:rsidRDefault="00BF7C6A" w:rsidP="0031686B">
            <w:pPr>
              <w:rPr>
                <w:rFonts w:ascii="Times New Roman" w:hAnsi="Times New Roman" w:cs="Times New Roman"/>
              </w:rPr>
            </w:pPr>
            <w:r w:rsidRPr="00BF7C6A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BF7C6A" w:rsidRPr="00BF7C6A" w:rsidTr="00227C04">
        <w:trPr>
          <w:trHeight w:val="990"/>
        </w:trPr>
        <w:tc>
          <w:tcPr>
            <w:tcW w:w="3388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9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BF7C6A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05" w:type="dxa"/>
            <w:vAlign w:val="center"/>
          </w:tcPr>
          <w:p w:rsidR="00BF7C6A" w:rsidRPr="00BF7C6A" w:rsidRDefault="00227C04" w:rsidP="00316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43" w:type="dxa"/>
            <w:vAlign w:val="center"/>
          </w:tcPr>
          <w:p w:rsidR="00BF7C6A" w:rsidRPr="00BF7C6A" w:rsidRDefault="00227C04" w:rsidP="00316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27C04" w:rsidRPr="00BF7C6A" w:rsidTr="00227C04">
        <w:trPr>
          <w:trHeight w:val="255"/>
        </w:trPr>
        <w:tc>
          <w:tcPr>
            <w:tcW w:w="3388" w:type="dxa"/>
            <w:vMerge w:val="restart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 xml:space="preserve">Муниципальная программа </w:t>
            </w:r>
          </w:p>
          <w:p w:rsidR="00227C04" w:rsidRPr="00BF7C6A" w:rsidRDefault="00227C04" w:rsidP="00316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«Проведение мероприятий общественной значимости на территории муниципального образования</w:t>
            </w:r>
            <w:r w:rsidRPr="00BF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6A">
              <w:rPr>
                <w:rFonts w:ascii="Times New Roman" w:hAnsi="Times New Roman" w:cs="Times New Roman"/>
                <w:sz w:val="24"/>
                <w:szCs w:val="24"/>
              </w:rPr>
              <w:t>Зуйское</w:t>
            </w:r>
            <w:proofErr w:type="spellEnd"/>
            <w:r w:rsidRPr="00BF7C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BF7C6A">
              <w:rPr>
                <w:rFonts w:ascii="Times New Roman" w:hAnsi="Times New Roman" w:cs="Times New Roman"/>
                <w:szCs w:val="22"/>
              </w:rPr>
              <w:t xml:space="preserve"> Белогорского района Республики Крым»</w:t>
            </w:r>
          </w:p>
        </w:tc>
        <w:tc>
          <w:tcPr>
            <w:tcW w:w="2219" w:type="dxa"/>
            <w:vMerge w:val="restart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Администрация Зуйского сельского поселения</w:t>
            </w:r>
          </w:p>
        </w:tc>
        <w:tc>
          <w:tcPr>
            <w:tcW w:w="2702" w:type="dxa"/>
            <w:vMerge w:val="restart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Подготовка и проведение праздничных мероприятий</w:t>
            </w:r>
          </w:p>
        </w:tc>
        <w:tc>
          <w:tcPr>
            <w:tcW w:w="2180" w:type="dxa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 xml:space="preserve">Всего, в </w:t>
            </w:r>
            <w:proofErr w:type="spellStart"/>
            <w:r w:rsidRPr="00BF7C6A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BF7C6A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572" w:type="dxa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  <w:tc>
          <w:tcPr>
            <w:tcW w:w="1505" w:type="dxa"/>
            <w:vAlign w:val="center"/>
          </w:tcPr>
          <w:p w:rsidR="00227C04" w:rsidRPr="00BF7C6A" w:rsidRDefault="00227C04" w:rsidP="001C29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  <w:tc>
          <w:tcPr>
            <w:tcW w:w="1443" w:type="dxa"/>
            <w:vAlign w:val="center"/>
          </w:tcPr>
          <w:p w:rsidR="00227C04" w:rsidRPr="00BF7C6A" w:rsidRDefault="00227C04" w:rsidP="001C29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</w:tr>
      <w:tr w:rsidR="00BF7C6A" w:rsidRPr="00BF7C6A" w:rsidTr="00227C04">
        <w:trPr>
          <w:trHeight w:val="255"/>
        </w:trPr>
        <w:tc>
          <w:tcPr>
            <w:tcW w:w="3388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9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Бюджет РК</w:t>
            </w:r>
          </w:p>
        </w:tc>
        <w:tc>
          <w:tcPr>
            <w:tcW w:w="1572" w:type="dxa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05" w:type="dxa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BF7C6A" w:rsidRPr="00BF7C6A" w:rsidRDefault="00BF7C6A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27C04" w:rsidRPr="00BF7C6A" w:rsidTr="00227C04">
        <w:trPr>
          <w:trHeight w:val="1800"/>
        </w:trPr>
        <w:tc>
          <w:tcPr>
            <w:tcW w:w="3388" w:type="dxa"/>
            <w:vMerge/>
            <w:vAlign w:val="center"/>
          </w:tcPr>
          <w:p w:rsidR="00227C04" w:rsidRPr="00BF7C6A" w:rsidRDefault="00227C04" w:rsidP="00316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9" w:type="dxa"/>
            <w:vMerge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1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227C04" w:rsidRPr="00BF7C6A" w:rsidRDefault="00227C04" w:rsidP="003168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F7C6A">
              <w:rPr>
                <w:rFonts w:ascii="Times New Roman" w:hAnsi="Times New Roman" w:cs="Times New Roman"/>
                <w:szCs w:val="22"/>
              </w:rPr>
              <w:t>Бюджет МО</w:t>
            </w:r>
          </w:p>
        </w:tc>
        <w:tc>
          <w:tcPr>
            <w:tcW w:w="1572" w:type="dxa"/>
            <w:vAlign w:val="center"/>
          </w:tcPr>
          <w:p w:rsidR="00227C04" w:rsidRPr="00BF7C6A" w:rsidRDefault="00227C04" w:rsidP="001C29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  <w:tc>
          <w:tcPr>
            <w:tcW w:w="1505" w:type="dxa"/>
            <w:vAlign w:val="center"/>
          </w:tcPr>
          <w:p w:rsidR="00227C04" w:rsidRPr="00BF7C6A" w:rsidRDefault="00227C04" w:rsidP="001C29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  <w:tc>
          <w:tcPr>
            <w:tcW w:w="1443" w:type="dxa"/>
            <w:vAlign w:val="center"/>
          </w:tcPr>
          <w:p w:rsidR="00227C04" w:rsidRPr="00BF7C6A" w:rsidRDefault="00227C04" w:rsidP="001C29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F7C6A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</w:tr>
    </w:tbl>
    <w:p w:rsidR="00BF7C6A" w:rsidRPr="00D613AB" w:rsidRDefault="00BF7C6A" w:rsidP="00BF7C6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  <w:sectPr w:rsidR="00BF7C6A" w:rsidRPr="00D613AB" w:rsidSect="009559B1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A57605" w:rsidRPr="00F76944" w:rsidRDefault="00A57605" w:rsidP="00227C0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A57605" w:rsidRPr="00F76944" w:rsidSect="00A57605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B2" w:rsidRDefault="00282AB2" w:rsidP="00D5445E">
      <w:pPr>
        <w:spacing w:after="0" w:line="240" w:lineRule="auto"/>
      </w:pPr>
      <w:r>
        <w:separator/>
      </w:r>
    </w:p>
  </w:endnote>
  <w:endnote w:type="continuationSeparator" w:id="0">
    <w:p w:rsidR="00282AB2" w:rsidRDefault="00282AB2" w:rsidP="00D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B2" w:rsidRDefault="00282AB2" w:rsidP="00D5445E">
      <w:pPr>
        <w:spacing w:after="0" w:line="240" w:lineRule="auto"/>
      </w:pPr>
      <w:r>
        <w:separator/>
      </w:r>
    </w:p>
  </w:footnote>
  <w:footnote w:type="continuationSeparator" w:id="0">
    <w:p w:rsidR="00282AB2" w:rsidRDefault="00282AB2" w:rsidP="00D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08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7605" w:rsidRPr="00A57605" w:rsidRDefault="00A57605" w:rsidP="00A57605">
        <w:pPr>
          <w:pStyle w:val="a6"/>
          <w:jc w:val="center"/>
          <w:rPr>
            <w:rFonts w:ascii="Times New Roman" w:hAnsi="Times New Roman" w:cs="Times New Roman"/>
          </w:rPr>
        </w:pPr>
        <w:r w:rsidRPr="00A57605">
          <w:rPr>
            <w:rFonts w:ascii="Times New Roman" w:hAnsi="Times New Roman" w:cs="Times New Roman"/>
          </w:rPr>
          <w:fldChar w:fldCharType="begin"/>
        </w:r>
        <w:r w:rsidRPr="00A57605">
          <w:rPr>
            <w:rFonts w:ascii="Times New Roman" w:hAnsi="Times New Roman" w:cs="Times New Roman"/>
          </w:rPr>
          <w:instrText>PAGE   \* MERGEFORMAT</w:instrText>
        </w:r>
        <w:r w:rsidRPr="00A57605">
          <w:rPr>
            <w:rFonts w:ascii="Times New Roman" w:hAnsi="Times New Roman" w:cs="Times New Roman"/>
          </w:rPr>
          <w:fldChar w:fldCharType="separate"/>
        </w:r>
        <w:r w:rsidR="00BF7C6A">
          <w:rPr>
            <w:rFonts w:ascii="Times New Roman" w:hAnsi="Times New Roman" w:cs="Times New Roman"/>
            <w:noProof/>
          </w:rPr>
          <w:t>13</w:t>
        </w:r>
        <w:r w:rsidRPr="00A576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AB8E0920"/>
    <w:lvl w:ilvl="0" w:tplc="5156E12E">
      <w:start w:val="1"/>
      <w:numFmt w:val="bullet"/>
      <w:lvlText w:val="в"/>
      <w:lvlJc w:val="left"/>
      <w:pPr>
        <w:ind w:left="0" w:firstLine="0"/>
      </w:pPr>
    </w:lvl>
    <w:lvl w:ilvl="1" w:tplc="4494360E">
      <w:numFmt w:val="decimal"/>
      <w:lvlText w:val=""/>
      <w:lvlJc w:val="left"/>
      <w:pPr>
        <w:ind w:left="0" w:firstLine="0"/>
      </w:pPr>
    </w:lvl>
    <w:lvl w:ilvl="2" w:tplc="43AA2734">
      <w:numFmt w:val="decimal"/>
      <w:lvlText w:val=""/>
      <w:lvlJc w:val="left"/>
      <w:pPr>
        <w:ind w:left="0" w:firstLine="0"/>
      </w:pPr>
    </w:lvl>
    <w:lvl w:ilvl="3" w:tplc="4FE6A858">
      <w:numFmt w:val="decimal"/>
      <w:lvlText w:val=""/>
      <w:lvlJc w:val="left"/>
      <w:pPr>
        <w:ind w:left="0" w:firstLine="0"/>
      </w:pPr>
    </w:lvl>
    <w:lvl w:ilvl="4" w:tplc="A3D23F32">
      <w:numFmt w:val="decimal"/>
      <w:lvlText w:val=""/>
      <w:lvlJc w:val="left"/>
      <w:pPr>
        <w:ind w:left="0" w:firstLine="0"/>
      </w:pPr>
    </w:lvl>
    <w:lvl w:ilvl="5" w:tplc="D9FE6B96">
      <w:numFmt w:val="decimal"/>
      <w:lvlText w:val=""/>
      <w:lvlJc w:val="left"/>
      <w:pPr>
        <w:ind w:left="0" w:firstLine="0"/>
      </w:pPr>
    </w:lvl>
    <w:lvl w:ilvl="6" w:tplc="D90AE442">
      <w:numFmt w:val="decimal"/>
      <w:lvlText w:val=""/>
      <w:lvlJc w:val="left"/>
      <w:pPr>
        <w:ind w:left="0" w:firstLine="0"/>
      </w:pPr>
    </w:lvl>
    <w:lvl w:ilvl="7" w:tplc="3C18D86C">
      <w:numFmt w:val="decimal"/>
      <w:lvlText w:val=""/>
      <w:lvlJc w:val="left"/>
      <w:pPr>
        <w:ind w:left="0" w:firstLine="0"/>
      </w:pPr>
    </w:lvl>
    <w:lvl w:ilvl="8" w:tplc="4BA8FAF6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1A882D02"/>
    <w:lvl w:ilvl="0" w:tplc="0BA07192">
      <w:start w:val="1"/>
      <w:numFmt w:val="bullet"/>
      <w:lvlText w:val="П"/>
      <w:lvlJc w:val="left"/>
      <w:pPr>
        <w:ind w:left="0" w:firstLine="0"/>
      </w:pPr>
    </w:lvl>
    <w:lvl w:ilvl="1" w:tplc="8C2AB350">
      <w:start w:val="1"/>
      <w:numFmt w:val="bullet"/>
      <w:lvlText w:val="В"/>
      <w:lvlJc w:val="left"/>
      <w:pPr>
        <w:ind w:left="3686" w:firstLine="0"/>
      </w:pPr>
    </w:lvl>
    <w:lvl w:ilvl="2" w:tplc="BAC812C6">
      <w:numFmt w:val="decimal"/>
      <w:lvlText w:val=""/>
      <w:lvlJc w:val="left"/>
      <w:pPr>
        <w:ind w:left="0" w:firstLine="0"/>
      </w:pPr>
    </w:lvl>
    <w:lvl w:ilvl="3" w:tplc="72520E24">
      <w:numFmt w:val="decimal"/>
      <w:lvlText w:val=""/>
      <w:lvlJc w:val="left"/>
      <w:pPr>
        <w:ind w:left="0" w:firstLine="0"/>
      </w:pPr>
    </w:lvl>
    <w:lvl w:ilvl="4" w:tplc="D73CB96A">
      <w:numFmt w:val="decimal"/>
      <w:lvlText w:val=""/>
      <w:lvlJc w:val="left"/>
      <w:pPr>
        <w:ind w:left="0" w:firstLine="0"/>
      </w:pPr>
    </w:lvl>
    <w:lvl w:ilvl="5" w:tplc="88908440">
      <w:numFmt w:val="decimal"/>
      <w:lvlText w:val=""/>
      <w:lvlJc w:val="left"/>
      <w:pPr>
        <w:ind w:left="0" w:firstLine="0"/>
      </w:pPr>
    </w:lvl>
    <w:lvl w:ilvl="6" w:tplc="0742C106">
      <w:numFmt w:val="decimal"/>
      <w:lvlText w:val=""/>
      <w:lvlJc w:val="left"/>
      <w:pPr>
        <w:ind w:left="0" w:firstLine="0"/>
      </w:pPr>
    </w:lvl>
    <w:lvl w:ilvl="7" w:tplc="88268F74">
      <w:numFmt w:val="decimal"/>
      <w:lvlText w:val=""/>
      <w:lvlJc w:val="left"/>
      <w:pPr>
        <w:ind w:left="0" w:firstLine="0"/>
      </w:pPr>
    </w:lvl>
    <w:lvl w:ilvl="8" w:tplc="EBF017A8">
      <w:numFmt w:val="decimal"/>
      <w:lvlText w:val=""/>
      <w:lvlJc w:val="left"/>
      <w:pPr>
        <w:ind w:left="0" w:firstLine="0"/>
      </w:pPr>
    </w:lvl>
  </w:abstractNum>
  <w:abstractNum w:abstractNumId="2">
    <w:nsid w:val="710A5227"/>
    <w:multiLevelType w:val="hybridMultilevel"/>
    <w:tmpl w:val="F1083F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E799B"/>
    <w:multiLevelType w:val="hybridMultilevel"/>
    <w:tmpl w:val="362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5B"/>
    <w:rsid w:val="0000089F"/>
    <w:rsid w:val="00010B5C"/>
    <w:rsid w:val="000124CD"/>
    <w:rsid w:val="00030779"/>
    <w:rsid w:val="0003091A"/>
    <w:rsid w:val="00032341"/>
    <w:rsid w:val="00054437"/>
    <w:rsid w:val="0008230D"/>
    <w:rsid w:val="0009505F"/>
    <w:rsid w:val="000D0CC2"/>
    <w:rsid w:val="000D65CB"/>
    <w:rsid w:val="000D76F9"/>
    <w:rsid w:val="000E49B7"/>
    <w:rsid w:val="000E5BFA"/>
    <w:rsid w:val="000F02AF"/>
    <w:rsid w:val="000F3247"/>
    <w:rsid w:val="000F39FB"/>
    <w:rsid w:val="00102084"/>
    <w:rsid w:val="0013513A"/>
    <w:rsid w:val="001500A3"/>
    <w:rsid w:val="001622B9"/>
    <w:rsid w:val="0017636A"/>
    <w:rsid w:val="001D0AEA"/>
    <w:rsid w:val="001E3F15"/>
    <w:rsid w:val="00210FA6"/>
    <w:rsid w:val="00227C04"/>
    <w:rsid w:val="0023732D"/>
    <w:rsid w:val="00251829"/>
    <w:rsid w:val="00270123"/>
    <w:rsid w:val="0027024E"/>
    <w:rsid w:val="00282AB2"/>
    <w:rsid w:val="00293411"/>
    <w:rsid w:val="00297A75"/>
    <w:rsid w:val="002C52CF"/>
    <w:rsid w:val="002D1603"/>
    <w:rsid w:val="002E1DB7"/>
    <w:rsid w:val="00307FF0"/>
    <w:rsid w:val="0033043A"/>
    <w:rsid w:val="00343675"/>
    <w:rsid w:val="00351715"/>
    <w:rsid w:val="00390F26"/>
    <w:rsid w:val="0039668D"/>
    <w:rsid w:val="003A46DD"/>
    <w:rsid w:val="003B71EA"/>
    <w:rsid w:val="003C04C6"/>
    <w:rsid w:val="003C0704"/>
    <w:rsid w:val="003D42DA"/>
    <w:rsid w:val="003E4EF4"/>
    <w:rsid w:val="003F33F8"/>
    <w:rsid w:val="00407764"/>
    <w:rsid w:val="004141B2"/>
    <w:rsid w:val="00417EEA"/>
    <w:rsid w:val="0049410B"/>
    <w:rsid w:val="004A07D4"/>
    <w:rsid w:val="004A3CE4"/>
    <w:rsid w:val="004A766D"/>
    <w:rsid w:val="004F25E2"/>
    <w:rsid w:val="004F6617"/>
    <w:rsid w:val="00527BA6"/>
    <w:rsid w:val="00555854"/>
    <w:rsid w:val="005839EC"/>
    <w:rsid w:val="0058575E"/>
    <w:rsid w:val="005940FE"/>
    <w:rsid w:val="005B3D13"/>
    <w:rsid w:val="005C0E18"/>
    <w:rsid w:val="005C645B"/>
    <w:rsid w:val="005C6B3F"/>
    <w:rsid w:val="005E2AC1"/>
    <w:rsid w:val="005F5BC2"/>
    <w:rsid w:val="005F7020"/>
    <w:rsid w:val="00606E1F"/>
    <w:rsid w:val="00620FDF"/>
    <w:rsid w:val="00627C4E"/>
    <w:rsid w:val="006344EA"/>
    <w:rsid w:val="00671BE2"/>
    <w:rsid w:val="006768FF"/>
    <w:rsid w:val="0067691B"/>
    <w:rsid w:val="006A036D"/>
    <w:rsid w:val="006A3221"/>
    <w:rsid w:val="006A3959"/>
    <w:rsid w:val="006E5716"/>
    <w:rsid w:val="007133B8"/>
    <w:rsid w:val="00736731"/>
    <w:rsid w:val="0075624C"/>
    <w:rsid w:val="0076683F"/>
    <w:rsid w:val="007730F5"/>
    <w:rsid w:val="00774CFF"/>
    <w:rsid w:val="00782618"/>
    <w:rsid w:val="00784A50"/>
    <w:rsid w:val="00797365"/>
    <w:rsid w:val="007C01E6"/>
    <w:rsid w:val="007F4356"/>
    <w:rsid w:val="00800D92"/>
    <w:rsid w:val="00800FCF"/>
    <w:rsid w:val="0080617C"/>
    <w:rsid w:val="00817154"/>
    <w:rsid w:val="00824D2A"/>
    <w:rsid w:val="00830582"/>
    <w:rsid w:val="00853FEE"/>
    <w:rsid w:val="008664B9"/>
    <w:rsid w:val="008A34A5"/>
    <w:rsid w:val="008A76C1"/>
    <w:rsid w:val="008B468E"/>
    <w:rsid w:val="008C0400"/>
    <w:rsid w:val="008D13D7"/>
    <w:rsid w:val="008D384E"/>
    <w:rsid w:val="008F29EB"/>
    <w:rsid w:val="00914EC2"/>
    <w:rsid w:val="0091575A"/>
    <w:rsid w:val="00915931"/>
    <w:rsid w:val="00931AEA"/>
    <w:rsid w:val="0093465D"/>
    <w:rsid w:val="00964890"/>
    <w:rsid w:val="0098106C"/>
    <w:rsid w:val="00986EDA"/>
    <w:rsid w:val="00991848"/>
    <w:rsid w:val="009976F4"/>
    <w:rsid w:val="009C12F0"/>
    <w:rsid w:val="009C415E"/>
    <w:rsid w:val="009E5742"/>
    <w:rsid w:val="009E71CF"/>
    <w:rsid w:val="00A024A0"/>
    <w:rsid w:val="00A13311"/>
    <w:rsid w:val="00A40DDD"/>
    <w:rsid w:val="00A417AF"/>
    <w:rsid w:val="00A52317"/>
    <w:rsid w:val="00A57605"/>
    <w:rsid w:val="00A667D8"/>
    <w:rsid w:val="00A708F3"/>
    <w:rsid w:val="00AB170F"/>
    <w:rsid w:val="00AB53AA"/>
    <w:rsid w:val="00AD3807"/>
    <w:rsid w:val="00AE36EE"/>
    <w:rsid w:val="00AF4F6F"/>
    <w:rsid w:val="00B10BF7"/>
    <w:rsid w:val="00B300FE"/>
    <w:rsid w:val="00B37BBB"/>
    <w:rsid w:val="00B40CC6"/>
    <w:rsid w:val="00B4468C"/>
    <w:rsid w:val="00B46362"/>
    <w:rsid w:val="00B47714"/>
    <w:rsid w:val="00B628C6"/>
    <w:rsid w:val="00B65B2C"/>
    <w:rsid w:val="00B9087E"/>
    <w:rsid w:val="00BC040B"/>
    <w:rsid w:val="00BD0DFE"/>
    <w:rsid w:val="00BE270C"/>
    <w:rsid w:val="00BF4F2C"/>
    <w:rsid w:val="00BF6F89"/>
    <w:rsid w:val="00BF7C6A"/>
    <w:rsid w:val="00C14DFB"/>
    <w:rsid w:val="00C51F22"/>
    <w:rsid w:val="00C84751"/>
    <w:rsid w:val="00C92BE9"/>
    <w:rsid w:val="00CA6DDB"/>
    <w:rsid w:val="00CC6436"/>
    <w:rsid w:val="00CE6C9D"/>
    <w:rsid w:val="00CF3854"/>
    <w:rsid w:val="00CF6277"/>
    <w:rsid w:val="00D1376F"/>
    <w:rsid w:val="00D33E66"/>
    <w:rsid w:val="00D46185"/>
    <w:rsid w:val="00D5445E"/>
    <w:rsid w:val="00D65F42"/>
    <w:rsid w:val="00DA6F68"/>
    <w:rsid w:val="00DF181E"/>
    <w:rsid w:val="00E00E69"/>
    <w:rsid w:val="00E14AF7"/>
    <w:rsid w:val="00E170B0"/>
    <w:rsid w:val="00E1739C"/>
    <w:rsid w:val="00E32ED2"/>
    <w:rsid w:val="00E90C8E"/>
    <w:rsid w:val="00EA043B"/>
    <w:rsid w:val="00EB2DA8"/>
    <w:rsid w:val="00EB34B6"/>
    <w:rsid w:val="00ED246E"/>
    <w:rsid w:val="00EE24D9"/>
    <w:rsid w:val="00EF20C7"/>
    <w:rsid w:val="00EF2BCF"/>
    <w:rsid w:val="00EF3CCD"/>
    <w:rsid w:val="00F00C6B"/>
    <w:rsid w:val="00F0323A"/>
    <w:rsid w:val="00F11E30"/>
    <w:rsid w:val="00F125F1"/>
    <w:rsid w:val="00F27509"/>
    <w:rsid w:val="00F27AE1"/>
    <w:rsid w:val="00F43DAE"/>
    <w:rsid w:val="00F46FC7"/>
    <w:rsid w:val="00F76742"/>
    <w:rsid w:val="00F76944"/>
    <w:rsid w:val="00F82E80"/>
    <w:rsid w:val="00F84E82"/>
    <w:rsid w:val="00F91AF2"/>
    <w:rsid w:val="00F9365B"/>
    <w:rsid w:val="00FC2897"/>
    <w:rsid w:val="00FC6A4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45E"/>
  </w:style>
  <w:style w:type="paragraph" w:styleId="a8">
    <w:name w:val="footer"/>
    <w:basedOn w:val="a"/>
    <w:link w:val="a9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45E"/>
  </w:style>
  <w:style w:type="paragraph" w:styleId="aa">
    <w:name w:val="No Spacing"/>
    <w:uiPriority w:val="1"/>
    <w:qFormat/>
    <w:rsid w:val="001622B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F7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45E"/>
  </w:style>
  <w:style w:type="paragraph" w:styleId="a8">
    <w:name w:val="footer"/>
    <w:basedOn w:val="a"/>
    <w:link w:val="a9"/>
    <w:uiPriority w:val="99"/>
    <w:unhideWhenUsed/>
    <w:rsid w:val="00D5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45E"/>
  </w:style>
  <w:style w:type="paragraph" w:styleId="aa">
    <w:name w:val="No Spacing"/>
    <w:uiPriority w:val="1"/>
    <w:qFormat/>
    <w:rsid w:val="001622B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F7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3</cp:revision>
  <cp:lastPrinted>2023-10-10T10:15:00Z</cp:lastPrinted>
  <dcterms:created xsi:type="dcterms:W3CDTF">2024-10-06T14:35:00Z</dcterms:created>
  <dcterms:modified xsi:type="dcterms:W3CDTF">2024-10-09T07:05:00Z</dcterms:modified>
</cp:coreProperties>
</file>