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4065270</wp:posOffset>
            </wp:positionH>
            <wp:positionV relativeFrom="page">
              <wp:posOffset>870585</wp:posOffset>
            </wp:positionV>
            <wp:extent cx="546735" cy="6127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Республика Крым</w:t>
      </w:r>
    </w:p>
    <w:p>
      <w:pPr>
        <w:ind w:left="4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Белогорский район</w:t>
      </w:r>
    </w:p>
    <w:p>
      <w:pPr>
        <w:jc w:val="center"/>
        <w:ind w:right="-8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Администрация Зуйского сельского поселения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4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ПОСТАНОВЛЕНИЕ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 30 мая 2016 г.</w:t>
            </w:r>
          </w:p>
        </w:tc>
        <w:tc>
          <w:tcPr>
            <w:tcW w:w="3480" w:type="dxa"/>
            <w:vAlign w:val="bottom"/>
          </w:tcPr>
          <w:p>
            <w:pPr>
              <w:ind w:left="2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№ 89</w:t>
            </w:r>
          </w:p>
        </w:tc>
      </w:tr>
    </w:tbl>
    <w:p>
      <w:pPr>
        <w:spacing w:after="0" w:line="289" w:lineRule="exact"/>
        <w:rPr>
          <w:sz w:val="24"/>
          <w:szCs w:val="24"/>
          <w:color w:val="auto"/>
        </w:rPr>
      </w:pPr>
    </w:p>
    <w:p>
      <w:pPr>
        <w:ind w:left="260" w:right="4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Об утверждении административного регламента предоставления муниципальной услуги «Выдача разрешений на размещение нестационарных торговых объектов на территории муниципального образования Зуйское сельское поселение Белогорского района Республики Крым»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9" w:lineRule="auto"/>
        <w:tabs>
          <w:tab w:leader="none" w:pos="1249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11 ноября 2005 года № 679 "О порядке разработки и утверждения административных регламентов исполнения государственных функций (предоставления государственных услуг)», с Федеральным конституционным законом от 21 марта 2014 года № 6-ФКЗ "О принятии в Российскую Федерацию Республики Крым и образованиив составе Российской Федерации новых субъектов – Республики Крым и города федерального значения Севастополя",Федеральным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Зуйское сельское поселение Белогорского района Республики Крым, в соответствии с Порядком разработки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2"/>
        <w:spacing w:after="0" w:line="236" w:lineRule="auto"/>
        <w:tabs>
          <w:tab w:leader="none" w:pos="52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утверждения административных регламентов предоставления муниципальных услуг, утвержденным постановлением администрации Зуйского сельского поселения от 20.01.2015 г. № 3/4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ПОСТАНОВЛЯЕТ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304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 прилагаемый Административный регламент предоставления муниципальной услуги «Выдача разрешений на размещение нестационарных торговых объектов на территории муниципального образования Зуйское сельское поселение Белогорского района Республики Крым» (Прилагается).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4" w:lineRule="auto"/>
        <w:tabs>
          <w:tab w:leader="none" w:pos="1258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постановление обнародовать на информационном стенде в административном здании сельского поселения и в разделе «Нормативно правовые акты»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напорталеСоветаминистровРеспубликиКрым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(http://belogorskiy.rk.gov.ru/rus/info.php?id=628285).</w:t>
      </w:r>
    </w:p>
    <w:p>
      <w:pPr>
        <w:ind w:left="1060" w:hanging="232"/>
        <w:spacing w:after="0"/>
        <w:tabs>
          <w:tab w:leader="none" w:pos="106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постановление вступает в силу со дня официального обнародования.</w:t>
      </w:r>
    </w:p>
    <w:p>
      <w:pPr>
        <w:ind w:left="1060" w:hanging="232"/>
        <w:spacing w:after="0"/>
        <w:tabs>
          <w:tab w:leader="none" w:pos="106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Контроль за исполнением настоящего постановления оставляю за собой.</w:t>
      </w:r>
    </w:p>
    <w:p>
      <w:pPr>
        <w:sectPr>
          <w:pgSz w:w="11900" w:h="16838" w:orient="portrait"/>
          <w:cols w:equalWidth="0" w:num="1">
            <w:col w:w="9620"/>
          </w:cols>
          <w:pgMar w:left="1440" w:top="1440" w:right="846" w:bottom="1068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Председатель Зуйского сельского совета 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глава администрации Зуйского сельского поселения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А.А.Лахин</w:t>
      </w:r>
    </w:p>
    <w:p>
      <w:pPr>
        <w:sectPr>
          <w:pgSz w:w="11900" w:h="16838" w:orient="portrait"/>
          <w:cols w:equalWidth="0" w:num="2">
            <w:col w:w="6620" w:space="720"/>
            <w:col w:w="2280"/>
          </w:cols>
          <w:pgMar w:left="1440" w:top="1440" w:right="846" w:bottom="1068" w:gutter="0" w:footer="0" w:header="0"/>
          <w:type w:val="continuous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постановлению администрации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Зуйского сельского поселения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30 мая 2016 г. № 89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jc w:val="center"/>
        <w:ind w:right="-8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Административный регламент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80" w:right="180" w:firstLine="526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предоставления муниципальной услуги «Выдача разрешений на размещении нестационарных торговых объектов на территории муниципального образования</w:t>
      </w:r>
    </w:p>
    <w:p>
      <w:pPr>
        <w:ind w:left="116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Зуйское сельское поселение Белогорского района Республики Крым»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4340" w:hanging="237"/>
        <w:spacing w:after="0"/>
        <w:tabs>
          <w:tab w:leader="none" w:pos="434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Общие положения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Предметом регулирования настоящего административного регламента предоставления муниципальной услуги «Выдача разрешений на размещение нестационарных торговых объектов на территории муниципального образования Зуйское сельское поселение Белогорского района Республики Крым» (далее - муниципальная услуга) является повышение качества предоставления и доступности муниципальной услуги, создания комфортных условий для получения муниципальной услуги; настоящий административный регламент определяет последовательность (процедуры) и сроки действий по осуществлению предоставления муниципальной услуги на территории муниципального образования Зуйское сельское поселение Белогорского района Республики Крым.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Заявителями на предоставление муниципальной услуги являются юридические лица и индивидуальные предприниматели, зарегистрированные в установленном законодательством Российской Федерации порядке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имени юридического лица, ИП может выступать другой представитель, наделенный соответствующими полномочиями.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Информирование о порядке и условиях предоставления муниципальной услуги осуществляется непосредственно в администрации муниципального образования Зуйское сельское поселение Белогорского района Республики Крым (далее – администрация) путем предоставления консультаций с использованием средств телефонной связи и электронного информирования при личном или письменном обращении заявителя.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1.3.1. Место нахождения, почтовый и электронный адрес: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296169, Российская Федерация, Республика Крым, Белогорский район, п.Зуя, ул.Шоссейная, 64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адрес электронной почты: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66CC"/>
        </w:rPr>
        <w:t>zuyaposovet@rambler.ru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График работы администрации поселения при предоставлении муниципальной услуги: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Понедельник-пятница с 8.00 до 17.00 часов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Обеденный перерыв – с 12-00 до 13-00 часов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Выходные дни – суббота, воскресенье.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right="380" w:firstLine="566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1.3.2. Информацию о правилах предоставления муниципальной услуги, а также о ходе еѐ предоставления можно получить непосредственно в администрации поселения:</w:t>
      </w:r>
    </w:p>
    <w:p>
      <w:pPr>
        <w:ind w:left="1080" w:hanging="252"/>
        <w:spacing w:after="0" w:line="232" w:lineRule="auto"/>
        <w:tabs>
          <w:tab w:leader="none" w:pos="10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письменным обращениям заявителей;</w:t>
      </w:r>
    </w:p>
    <w:p>
      <w:pPr>
        <w:ind w:left="1080" w:hanging="252"/>
        <w:spacing w:after="0"/>
        <w:tabs>
          <w:tab w:leader="none" w:pos="10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использованием средств телефонной связи;</w:t>
      </w:r>
    </w:p>
    <w:p>
      <w:pPr>
        <w:ind w:left="1080" w:hanging="252"/>
        <w:spacing w:after="0"/>
        <w:tabs>
          <w:tab w:leader="none" w:pos="10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посредством электронной почты E-mail: </w:t>
      </w:r>
      <w:r>
        <w:rPr>
          <w:rFonts w:ascii="Times New Roman" w:cs="Times New Roman" w:eastAsia="Times New Roman" w:hAnsi="Times New Roman"/>
          <w:sz w:val="19"/>
          <w:szCs w:val="19"/>
          <w:u w:val="single" w:color="auto"/>
          <w:color w:val="0066CC"/>
        </w:rPr>
        <w:t>zuyaposovet@rambler.ru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320" w:firstLine="568"/>
        <w:spacing w:after="0" w:line="234" w:lineRule="auto"/>
        <w:tabs>
          <w:tab w:leader="none" w:pos="108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посредством федеральной государственной информационной системы «Единый портал государственных и муниципальных услуг (функций).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1.3.3. Получение информации по вопросам предоставления услуги осуществляется при личном или письменном обращении заявителя.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Время получения ответа при индивидуальном устном консультировании не должен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797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превышать 20 минут.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форме и характеру взаимодействия сотрудников администрации, ответственных за предоставление муниципальной услуги (далее – ответственное лицо) с заявителем: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0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ответе на телефонные звонки ответственное лицо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звонков на другой аппарат;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8"/>
        <w:spacing w:after="0" w:line="236" w:lineRule="auto"/>
        <w:tabs>
          <w:tab w:leader="none" w:pos="103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личном обращении заявителей ответственное лицо представляется, указав фамилию, имя, отчество, сообщив занимаемую должность, самостоятельно дает ответ на заданный вопрос;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98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завершению консультации (по телефону или лично) ответственное лицо кратко подводит итоги и перечисляет меры, которые следует принять заявителю (кто именно, когда и что должен сделать);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011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письменный ответ на обращения, дается в простой, четкой и понятной форме с указанием фамилии и инициалов, номера телефона должностного лица администрации, исполняющего ответ на обращении. Письменный ответ на обращение подписывается главой администрации, либо уполномоченным должностным лицом. Письменный ответ на обращение направляется в течение 7 дней со дня регистрации обращения.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2620" w:hanging="233"/>
        <w:spacing w:after="0"/>
        <w:tabs>
          <w:tab w:leader="none" w:pos="262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Стандарт предоставления муниципальной услуги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 Наименование муниципальной услуги - «Выдача разрешений на размещение нестационарных торговых объектов на территории муниципального образования Зуйское сельское поселение Белогорского района Республики Крым.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Наименование органа, предоставляющего муниципальную услугу - Администрация Зуйского сельского поселение Белогорского района Республики Крым.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Должностное лицо, ответственное за выполнение административного действия, определяется распоряжением администрации поселения (далее – специалист администрации).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 Описание результата предоставления муниципальной услуги.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2.3.1. Результатом предоставления муниципальной услуги является: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119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выдача разрешения на осуществление на размещение нестационарных торговых объектов на территории муниципального образования Зуйское сельское поселение Белогорского района Республики Крым;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0" w:hanging="252"/>
        <w:spacing w:after="0"/>
        <w:tabs>
          <w:tab w:leader="none" w:pos="10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отказ в выдаче разрешения;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2.4.1. Подача заявления специалисту администрации – прием заявления осуществляется немедленно при обращении;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992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 рабочих дней, исчисляемых со дня регистрации в Администрации заявления о выдаче разрешения;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8"/>
        <w:spacing w:after="0" w:line="234" w:lineRule="auto"/>
        <w:tabs>
          <w:tab w:leader="none" w:pos="1047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 рабочих дней со дня регистрации заявления о продлении срока действия разрешения (или переоформлении разрешения).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152"/>
        <w:spacing w:after="0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устная консультация – немедленно при обращении;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услуги, с указанием их реквизитов и источников официального опубликования.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2.5.1. Конституция Российской Федерации («Российская газета» от 25 декабря 1993 г. № 237, Собрание законодательства Российской Федерации от 26 января 2009 г. № 4 ст.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798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445);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2.5.2. Гражданский кодекс Российской Федерации (</w:t>
      </w:r>
      <w:r>
        <w:rPr>
          <w:rFonts w:ascii="Times New Roman" w:cs="Times New Roman" w:eastAsia="Times New Roman" w:hAnsi="Times New Roman"/>
          <w:sz w:val="19"/>
          <w:szCs w:val="19"/>
          <w:u w:val="single" w:color="auto"/>
          <w:color w:val="0066CC"/>
        </w:rPr>
        <w:t>Часть первая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«Российская газета» от 8 декабря 1994 г. № 238-239, Собрание законодательства Российской Федерации от 5 декабря 1994 г. № 32 ст. 3301, </w:t>
      </w:r>
      <w:r>
        <w:rPr>
          <w:rFonts w:ascii="Times New Roman" w:cs="Times New Roman" w:eastAsia="Times New Roman" w:hAnsi="Times New Roman"/>
          <w:sz w:val="19"/>
          <w:szCs w:val="19"/>
          <w:u w:val="single" w:color="auto"/>
          <w:color w:val="0066CC"/>
        </w:rPr>
        <w:t>Часть вторая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«Российская газета» от 6, 7, 8 февраля 1996 г. №23, 24, 25, в Собрание законодательства Российской Федерации от 29 января 1996 г. № 5 ст. 410, </w:t>
      </w:r>
      <w:r>
        <w:rPr>
          <w:rFonts w:ascii="Times New Roman" w:cs="Times New Roman" w:eastAsia="Times New Roman" w:hAnsi="Times New Roman"/>
          <w:sz w:val="19"/>
          <w:szCs w:val="19"/>
          <w:u w:val="single" w:color="auto"/>
          <w:color w:val="0066CC"/>
        </w:rPr>
        <w:t>Часть третья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«Российская газета» от 28 ноября 2001 г. № 233, Собрание законодательства Российской Федерации от 3 декабря 2001 г. № 49 ст. 4552, </w:t>
      </w:r>
      <w:r>
        <w:rPr>
          <w:rFonts w:ascii="Times New Roman" w:cs="Times New Roman" w:eastAsia="Times New Roman" w:hAnsi="Times New Roman"/>
          <w:sz w:val="19"/>
          <w:szCs w:val="19"/>
          <w:u w:val="single" w:color="auto"/>
          <w:color w:val="0066CC"/>
        </w:rPr>
        <w:t>Часть четвертая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«Российская газете» от 22 декабря 2006 г. № 289, Собрание законодательства Российской Федерации от 25 декабря 2006 г. № 52 (часть I) ст. 5496);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2.5.3. Трудовой кодекс Российской Федерации («Российская газета» от 31 декабря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2001 г. № 256, Собрание законодательства Российской Федерации от 7 января 2002 г. № 1 (часть I) ст. 3);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2.5.4. Кодекс Российской Федерации об административных правонарушениях («Российская газета» от 31 декабря 2001 г. № 256, Собрание законодательства Российской Федерации от 7 января 2002 г. № 1 (часть I) ст. 1);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2.5.5.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 от 13 февраля 2009 г. № 25, в Собрание законодательства Российской Федерации от 16 февраля 2009 г. № 7 ст. 776);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2.5.6. Федеральный закон от 06.10.2003 № 131-ФЗ «Об общих принципах организации местного самоуправления в Российской Федерации» («Российская газета» от 8 октября 2003 г. № 202, Собрание законодательства Российской Федерации от 6 октября 2003 г. № 40 ст. 3822);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2.5.7. Федеральный закон от 27 июля 2010 года № 210-ФЗ «Об организации предоставления государственных и муниципальных услуг» («Российская газета» от 30 июля 2010 г. № 168, Собрание законодательства Российской Федерации от 2 августа 2010 г. № 31 ст. 4179);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2.5.8. Постановление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 (Собрание законодательства Российской Федерации от 21 ноября 2005 г. № 47 ст. 4933);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2.5.9. Постановление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2.5.10. настоящий административный регламент.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администрации для предоставления муниципальной услуги и услуг, необходимых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34" w:lineRule="auto"/>
        <w:tabs>
          <w:tab w:leader="none" w:pos="47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обязательных для предоставления муниципальной услуги, подлежащих представлению заявителем.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2.6.1.  Для  получения  разрешения  заявитель  направляет  или  представляет  в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администрацию заявление, подписанное руководителем юридического лица или индивидуальным предпринимателем. В заявлении должно быть указано: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251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полное наименование юридического лица или Ф.И.О. индивидуального предпринимателя;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0" w:hanging="252"/>
        <w:spacing w:after="0"/>
        <w:tabs>
          <w:tab w:leader="none" w:pos="10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специализация нестационарного торгового объекта;</w:t>
      </w:r>
    </w:p>
    <w:p>
      <w:pPr>
        <w:ind w:left="1080" w:hanging="252"/>
        <w:spacing w:after="0"/>
        <w:tabs>
          <w:tab w:leader="none" w:pos="10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месторасположение нестационарного торгового объекта;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8"/>
        <w:spacing w:after="0" w:line="234" w:lineRule="auto"/>
        <w:tabs>
          <w:tab w:leader="none" w:pos="1203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срок размещения нестационарного торгового объекта, в течение которого заявитель предполагает осуществлять торговую деятельность.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2.6.2. К заявлению о предоставлении разрешения прилагаются:</w:t>
      </w:r>
    </w:p>
    <w:p>
      <w:pPr>
        <w:ind w:left="1080" w:hanging="252"/>
        <w:spacing w:after="0"/>
        <w:tabs>
          <w:tab w:leader="none" w:pos="10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юридических лиц: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копия свидетельства о постановке на учет в налоговом органе;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797" w:gutter="0" w:footer="0" w:header="0"/>
        </w:sectPr>
      </w:pPr>
    </w:p>
    <w:p>
      <w:pPr>
        <w:ind w:left="960" w:hanging="132"/>
        <w:spacing w:after="0"/>
        <w:tabs>
          <w:tab w:leader="none" w:pos="9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копия выписки из Единого государственного реестра юридических лиц.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2) Для индивидуальных предпринимателей: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8"/>
        <w:spacing w:after="0" w:line="234" w:lineRule="auto"/>
        <w:tabs>
          <w:tab w:leader="none" w:pos="99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копия свидетельства о государственной регистрации физического лица в качестве индивидуального предпринимателя;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8"/>
        <w:spacing w:after="0" w:line="234" w:lineRule="auto"/>
        <w:tabs>
          <w:tab w:leader="none" w:pos="1165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копия выписки из Единого государственного реестра индивидуальных предпринимателей.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2.6.3. В зависимости от типа объекта, форм и способов торговли к заявлению прилагаются дополнительные документы.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1) Для размещения палатки для торговли плодоовощной продукцией и бахчевыми культурами: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095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копия документа об осуществлении юридическим лицом, индивидуальным предпринимателем производственного контроля за соблюдением санитарных правил и выполнением санитарно-противоэпидемических (профилактических) мероприятий;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132"/>
        <w:spacing w:after="0"/>
        <w:tabs>
          <w:tab w:leader="none" w:pos="9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копия договора на вывоз твердых бытовых отходов.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217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размещения лотка для торговли сувенирной продукцией, изделиями художественного промысла, книжной продукцией, картинами художников: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копия договора на санитарную очистку территории места торговли.</w:t>
      </w:r>
    </w:p>
    <w:p>
      <w:pPr>
        <w:ind w:left="1080" w:hanging="252"/>
        <w:spacing w:after="0"/>
        <w:tabs>
          <w:tab w:leader="none" w:pos="108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размещения новогоднего базара для торговли соснами и елями:</w:t>
      </w:r>
    </w:p>
    <w:p>
      <w:pPr>
        <w:ind w:left="960" w:hanging="132"/>
        <w:spacing w:after="0"/>
        <w:tabs>
          <w:tab w:leader="none" w:pos="9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копия договора на вывоз твердых бытовых отходов;</w:t>
      </w:r>
    </w:p>
    <w:p>
      <w:pPr>
        <w:ind w:left="960" w:hanging="132"/>
        <w:spacing w:after="0"/>
        <w:tabs>
          <w:tab w:leader="none" w:pos="9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закупочные документы, подтверждающие законность приобретения продукции.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4) Для организации услуг проката детских развлекательных аттракционов:</w:t>
      </w:r>
    </w:p>
    <w:p>
      <w:pPr>
        <w:ind w:left="960" w:hanging="132"/>
        <w:spacing w:after="0"/>
        <w:tabs>
          <w:tab w:leader="none" w:pos="9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копия договора на вывоз твердых бытовых отходов;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8"/>
        <w:spacing w:after="0" w:line="234" w:lineRule="auto"/>
        <w:tabs>
          <w:tab w:leader="none" w:pos="1112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копия паспорта на изделие и документы, подтверждающие безопасность эксплуатации аттракциона в соответствии с действующим законодательством.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5) Для размещения лотка для торговли воздушными и гелиевыми шарами:</w:t>
      </w:r>
    </w:p>
    <w:p>
      <w:pPr>
        <w:ind w:left="960" w:hanging="132"/>
        <w:spacing w:after="0"/>
        <w:tabs>
          <w:tab w:leader="none" w:pos="9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копия договора на вывоз твердых бытовых отходов;</w:t>
      </w:r>
    </w:p>
    <w:p>
      <w:pPr>
        <w:ind w:left="960" w:hanging="132"/>
        <w:spacing w:after="0"/>
        <w:tabs>
          <w:tab w:leader="none" w:pos="9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документы на газобаллонную установку.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right="20" w:firstLine="568"/>
        <w:spacing w:after="0" w:line="234" w:lineRule="auto"/>
        <w:tabs>
          <w:tab w:leader="none" w:pos="1244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организации работы нестационарных объектов по оказанию услуг общественного питания: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копия документа об осуществлении юридическим лицом, индивидуальным предпринимателем производственного контроля за соблюдением санитарных правил и выполнением санитарно-противоэпидемических (профилактических) мероприятий;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копия договора на вывоз твердых бытовых отходов;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копия договора на подключение к сетям инженерно-технического обеспечения;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паспорт на оборудование в случае использования специализированного оборудования при приготовлении продукции.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8"/>
        <w:spacing w:after="0" w:line="234" w:lineRule="auto"/>
        <w:tabs>
          <w:tab w:leader="none" w:pos="11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размещения прилавка для торговли выпечными изделиями собственного производства: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копия договора на вывоз твердых бытовых отходов;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копия договора на подключение к сетям инженерно-технического обеспечения;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копия документа об осуществлении юридическим лицом, индивидуальным предпринимателем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8"/>
        <w:spacing w:after="0" w:line="234" w:lineRule="auto"/>
        <w:tabs>
          <w:tab w:leader="none" w:pos="1332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размещения иных нестационарных торговых объектов и объектов по оказанию услуг, включенных в схему: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копия договора на вывоз твердых бытовых отходов.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копии документов представляются вместе с предъявлением их оригиналов, в случае если предоставлена копия документа.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 (нотариально); подлинники документов не направляются.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798" w:gutter="0" w:footer="0" w:header="0"/>
        </w:sect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администрации для предоставления муниципальной услуги, которые находятся в распоряжении иных органов, участвующих в предоставлении муниципальной услуги, которые заявитель вправе представить самостоятельно.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2.7.1. Администрация в установленном порядке истребует следующие документы, находящиеся в распоряжении органов государственной власти: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 w:firstLine="568"/>
        <w:spacing w:after="0" w:line="234" w:lineRule="auto"/>
        <w:tabs>
          <w:tab w:leader="none" w:pos="1258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выписку из Единого государственного реестра юридических лиц (для юридических лиц);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8"/>
        <w:spacing w:after="0" w:line="234" w:lineRule="auto"/>
        <w:tabs>
          <w:tab w:leader="none" w:pos="1414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выписку из Единого государственного реестра индивидуальных предпринимателей;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0" w:hanging="252"/>
        <w:spacing w:after="0"/>
        <w:tabs>
          <w:tab w:leader="none" w:pos="108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свидетельство о постановке на учет в налоговом органе;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8"/>
        <w:spacing w:after="0" w:line="234" w:lineRule="auto"/>
        <w:tabs>
          <w:tab w:leader="none" w:pos="1184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свидетельство о государственной регистрации физического лица в качестве индивидуального предпринимателя.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Документы, указанные в данном подпункте административного регламента заявитель вправе представить лично.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2.7.2. В соответствии с пунктами 1 и 2 статьи 7 Федерального закона от 27 июля 2010 года № 210 – ФЗ «Об организации предоставления государственных и муниципальных услуг» запрещается требовать от заявителя: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246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5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2.8.1. представленные заявителем документы содержат подчистки либо приписки, зачеркнутые слова и иные не оговоренные в них исправления, а также серьезные повреждения, не позволяющие однозначно истолковывать их содержание;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2.8.2. отсутствие документов или предоставление заявителем неполного комплекта документов, предусмотренных пунктом 2.6. настоящего административного регламента;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2.8.3. несоответствия сведений в представленных документах.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2.8.4. отсутствие оформленного в установленном порядке документа, удостоверяющего полномочия представителя заявителя.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2.9. Исчерпывающий перечень оснований для приостановления или отказа в предоставлении муниципальной услуги: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48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указанный в заявлении адрес размещения объекта не входит в утвержденную схему размещения нестационарных торговых объектов на территории муниципального образования Зуйское сельское поселение Белогорского района Республики Крым (в Схему могут вноситься изменения и дополнения);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8"/>
        <w:spacing w:after="0" w:line="234" w:lineRule="auto"/>
        <w:tabs>
          <w:tab w:leader="none" w:pos="1119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соответствии со Схемой по адресу, указанному в заявлении, находится другой объект мелкорозничной сети, имеющий действующее Разрешение;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8"/>
        <w:spacing w:after="0" w:line="234" w:lineRule="auto"/>
        <w:tabs>
          <w:tab w:leader="none" w:pos="1145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функционирование объекта по указанному в заявлении режиму работы может привести к нарушению покоя граждан и тишины в ночное время;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8"/>
        <w:spacing w:after="0" w:line="234" w:lineRule="auto"/>
        <w:tabs>
          <w:tab w:leader="none" w:pos="1148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предполагаемый ассортимент и условия реализации товаров не соответствуют требованиям действующего законодательства;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8"/>
        <w:spacing w:after="0" w:line="234" w:lineRule="auto"/>
        <w:tabs>
          <w:tab w:leader="none" w:pos="122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наличие фактов несоблюдения установленного порядка функционирования объекта нестационарной торговли в предыдущих периодах.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798" w:gutter="0" w:footer="0" w:header="0"/>
        </w:sect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2.9.1.При устранении причин, послуживших для отказа, обращение заявителя на право размещения нестационарных объектов мелкорозничной торговой сети подлежит повторному рассмотрению.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2.10. 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80" w:hanging="252"/>
        <w:spacing w:after="0"/>
        <w:tabs>
          <w:tab w:leader="none" w:pos="108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Договор на вывоз твердых бытовых отходов;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337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 об осуществлении юридическим лицом, индивидуальным предпринимателем производственного контроля за соблюдением санитарных правил и выполнением санитарно-противоэпидемических (профилактических) мероприятий;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0" w:hanging="252"/>
        <w:spacing w:after="0"/>
        <w:tabs>
          <w:tab w:leader="none" w:pos="108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Договор на санитарную очистку территории места торговли;</w:t>
      </w:r>
    </w:p>
    <w:p>
      <w:pPr>
        <w:ind w:left="1080" w:hanging="252"/>
        <w:spacing w:after="0"/>
        <w:tabs>
          <w:tab w:leader="none" w:pos="108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Договор на подключение к сетям инженерно-технического обеспечения.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Муниципальная услуга предоставляется бесплатно.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Госпошлина не взимается.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2.12.1. Размер платы за выдачу документов, указанных в пункте 2.10. определяется непосредственно организацией, осуществляющей предоставление услуги.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2.13.1. Прием заявителей для подачи документов осуществляется в соответствии с графиком работы администрации.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30 минут.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2.14.1. Регистрация заявления о предоставлении муниципальной услуги осуществляется специалистом администрации, ответственным за регистрацию входящей корреспонденции в течение 1 рабочего дня со дня поступления заявления и прилагаемых к нему документов в администрацию с присвоением регистрационного номера и указанием даты поступления.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2.14.2. В случае предоставления услуги в электронном виде регистрация осуществляется в автоматическом режиме в день получения запроса (заявления) с присвоением регистрационного номера и указанием даты и времени поступления, и указанием на формат обязательного отображения административной процедуры.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2.15. Требования к помещениям, в которых предоставляется муниципальная услуга,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6" w:lineRule="auto"/>
        <w:tabs>
          <w:tab w:leader="none" w:pos="54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местам ожидания и приема заявителей, размещению информации и оформление визуальной, текстовой и мультимедийной информации о порядке предоставления муниципальной услуги.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2.15.1. Помещение для ожидания оснащено посадочными местами, письменным столом для возможности написания заявлений и информационными стендами. Прием заявлений и выдача разрешений (свидетельств) осуществляется в течение всего режима работы администрации.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2.15.2. Вход в помещение для информирования о порядке предоставления муниципальной услуги является свободным, с учетом распорядка работы администрации и графика приема граждан.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2.15.3.   Места   ожидания   в   очереди   должны   иметь   стулья,   оборудованы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797" w:gutter="0" w:footer="0" w:header="0"/>
        </w:sect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информационным стендом, предназначенных для ознакомления посетителей с информационными материалами.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2.15.4. Кабинет для приема граждан оборудуется информационной табличкой с указанием фамилии, имени, отчества и должности специалиста, осуществляющего прием заявителей.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2.15.5. Прием заявителей происходит на рабочем месте специалиста, которое оборудовано персональным компьютером с возможностью доступа к необходимым информационным базам данных, печатающим устройством, телефоном, снабжено стульями, столом для возможного оформления документов, канцелярскими принадлежностями, наглядной информацией.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2.16. Показатели доступности и качества предоставления муниципальной услуги, в том числе количество взаимодействий с должностными лицами при предоставлении муниципальной услуги и их продолжительность.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2.16.1. Показателями доступности муниципальной услуги являются: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территориальная и транспортная доступность к местам предоставления муниципальной услуги;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обеспечение беспрепятственного доступа лиц к помещениям, в которых предоставляется муниципальная услуга;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2.16.2. Показателями качества муниципальной услуги являются: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соблюдение сроков предоставления муниципальной услуги;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соблюдение сроков ожидания в очереди при предоставлении муниципальной услуги;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в) взаимодействие заявителя с должностным лицом;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2.17. Данная услуга может предоставляться в электронном виде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Обращение за консультацией, поступившее в форме электронного документа, подлежит рассмотрению в течение 7 дней. В обращении в обязательном порядке указывается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920" w:right="500" w:firstLine="398"/>
        <w:spacing w:after="0" w:line="249" w:lineRule="auto"/>
        <w:tabs>
          <w:tab w:leader="none" w:pos="1561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</w:p>
    <w:p>
      <w:pPr>
        <w:ind w:left="2540"/>
        <w:spacing w:after="0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выполнения процедур в электронной форме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Перечень административных процедур.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right="2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3.1.1. Предоставление муниципальной услуги включает в себя следующие административные процедуры: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80" w:hanging="252"/>
        <w:spacing w:after="0"/>
        <w:tabs>
          <w:tab w:leader="none" w:pos="108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прием и регистрация заявления и комплекта документов;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249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принятие Администрацией решения о предоставлении (переоформлении, продлении срока действия)разрешения либо решения об отказе в предоставлении (переоформлении, продлении срока действия) разрешения;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8"/>
        <w:spacing w:after="0" w:line="234" w:lineRule="auto"/>
        <w:tabs>
          <w:tab w:leader="none" w:pos="116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Уведомление заявителя о принятом решении и выдача заявителю документа, являющегося результатом предоставления муниципальной услуги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798" w:gutter="0" w:footer="0" w:header="0"/>
        </w:sect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Прием и регистрация заявления и комплекта документов.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посредством почтового отправления с описью вложения и уведомления о вручении, либо с использованием информационно-технологической и коммуникационной инфраструктуры, в том числе с помощью электронной почты.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090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заявлению должны быть приложены документы, указанные в п. 2.6 настоящего административного регламента.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3.2.2. При поступлении в Администрацию заявления и комплекта документов посредством почтового отправления или в электронном виде должностное лицо, ответственное за прием документов: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111111"/>
        </w:rPr>
        <w:t>- проверяет полномочия заявителя, представителя юридического лица действовать от имени юридического лица;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111111"/>
        </w:rPr>
        <w:t>- проверяет соответствие заявления установленным требованиям;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111111"/>
        </w:rPr>
        <w:t>- проверяет соответствие представленных документов требованиям;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111111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проверяет заявление и приложенные к нему документы на предмет наличия хотя бы</w:t>
      </w:r>
      <w:r>
        <w:rPr>
          <w:rFonts w:ascii="Times New Roman" w:cs="Times New Roman" w:eastAsia="Times New Roman" w:hAnsi="Times New Roman"/>
          <w:sz w:val="24"/>
          <w:szCs w:val="24"/>
          <w:color w:val="111111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одного из оснований для отказа в приеме документов, предусмотренных пунктом 2.8 административного регламента.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5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111111"/>
        </w:rPr>
        <w:t xml:space="preserve">В том случае, если основания для отказа в приеме документов отсутствуют, специалист </w:t>
      </w:r>
      <w:r>
        <w:rPr>
          <w:rFonts w:ascii="Times New Roman" w:cs="Times New Roman" w:eastAsia="Times New Roman" w:hAnsi="Times New Roman"/>
          <w:sz w:val="23"/>
          <w:szCs w:val="23"/>
          <w:color w:val="000000"/>
        </w:rPr>
        <w:t>Администрации</w:t>
      </w:r>
      <w:r>
        <w:rPr>
          <w:rFonts w:ascii="Times New Roman" w:cs="Times New Roman" w:eastAsia="Times New Roman" w:hAnsi="Times New Roman"/>
          <w:sz w:val="23"/>
          <w:szCs w:val="23"/>
          <w:color w:val="111111"/>
        </w:rPr>
        <w:t>, ответственный за прием документов, принимает комплект документов, представленный заявителем, регистрирует его в журнале, оформляет (в двух экземплярах) уведомление о приеме заявления к рассмотрению по установленной форме; направляет заявителю первый экземпляр уведомления о приеме заявления к рассмотрению тем же способом, которым был направлен зарегистрированный комплект документов.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том случае, если имеются основания для отказа в приеме документов, специалист Администрации, ответственный за прием документов: оформляет в двух экземплярах уведомление о необходимости устранения нарушений в оформлении заявления и (или) предоставления отсутствующего документа; направляет заявителю первый экземпляр уведомления о необходимости устранения нарушений в оформлении заявления и (или) предоставления отсутствующего документа с приложением поступивших документов тем же способом, которым был направлен поступивший комплект документов.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3.2.2. При личном обращении заявителя или уполномоченного представителя в Администрации должностное лицо, ответственное за прием документов: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111111"/>
        </w:rPr>
        <w:t>- устанавливает предмет обращения, личность заявителя, проверяет документ, удостоверяющий личность заявителя;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111111"/>
        </w:rPr>
        <w:t>- проверяет полномочия заявителя, представителя юридического лица действовать от имени юридического лица;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111111"/>
        </w:rPr>
        <w:t>- проверяет соответствие заявления установленным требованиям;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0" w:firstLine="566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111111"/>
        </w:rPr>
        <w:t>- проверяет соответствие представленных документов следующим требованиям: документы в установленных законодательством случаях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проверяет заявление и приложенные к нему документы на предмет наличия хотя бы одного из оснований для отказа в приеме документов, предусмотренных пунктом 2.8 административного регламента.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111111"/>
        </w:rPr>
        <w:t xml:space="preserve">В том случае, если основания для отказа в приеме документов отсутствуют, специалист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Администрации</w:t>
      </w:r>
      <w:r>
        <w:rPr>
          <w:rFonts w:ascii="Times New Roman" w:cs="Times New Roman" w:eastAsia="Times New Roman" w:hAnsi="Times New Roman"/>
          <w:sz w:val="24"/>
          <w:szCs w:val="24"/>
          <w:color w:val="111111"/>
        </w:rPr>
        <w:t>, ответственный за прием документов, принимает комплект документов, представленный заявителем, регистрирует его в журнале, оформляет (в двух экземплярах) и выдает заявителю один экземпляр уведомления о приеме заявления к рассмотрению.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802" w:gutter="0" w:footer="0" w:header="0"/>
        </w:sectPr>
      </w:pPr>
    </w:p>
    <w:p>
      <w:pPr>
        <w:jc w:val="both"/>
        <w:ind w:left="260" w:firstLine="568"/>
        <w:spacing w:after="0" w:line="236" w:lineRule="auto"/>
        <w:tabs>
          <w:tab w:leader="none" w:pos="1059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111111"/>
        </w:rPr>
      </w:pPr>
      <w:r>
        <w:rPr>
          <w:rFonts w:ascii="Times New Roman" w:cs="Times New Roman" w:eastAsia="Times New Roman" w:hAnsi="Times New Roman"/>
          <w:sz w:val="24"/>
          <w:szCs w:val="24"/>
          <w:color w:val="111111"/>
        </w:rPr>
        <w:t>том случае, если имеются основания для отказа в приеме документов, специалист администрации, ответственный за прием документов, немедленно сообщает заявителю о наличии таких оснований.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111111"/>
        </w:rPr>
      </w:pPr>
    </w:p>
    <w:p>
      <w:pPr>
        <w:jc w:val="both"/>
        <w:ind w:left="260" w:firstLine="568"/>
        <w:spacing w:after="0" w:line="237" w:lineRule="auto"/>
        <w:tabs>
          <w:tab w:leader="none" w:pos="1097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111111"/>
        </w:rPr>
      </w:pPr>
      <w:r>
        <w:rPr>
          <w:rFonts w:ascii="Times New Roman" w:cs="Times New Roman" w:eastAsia="Times New Roman" w:hAnsi="Times New Roman"/>
          <w:sz w:val="24"/>
          <w:szCs w:val="24"/>
          <w:color w:val="111111"/>
        </w:rPr>
        <w:t>том случае, если основания для отказа в приеме документов можно устранить непосредственно в администрации, специалист, ответственный за прием документов, разъясняет заявителю возможность устранения оснований для отказа в приеме документов.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111111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111111"/>
        </w:rPr>
      </w:pPr>
      <w:r>
        <w:rPr>
          <w:rFonts w:ascii="Times New Roman" w:cs="Times New Roman" w:eastAsia="Times New Roman" w:hAnsi="Times New Roman"/>
          <w:sz w:val="24"/>
          <w:szCs w:val="24"/>
          <w:color w:val="111111"/>
        </w:rPr>
        <w:t>При согласии заявителя устранить такие основания для отказа в приеме документов специалист администрации, ответственный за прием документов, прерывает прием документов и возвращает заявителю представленные документы для устранения выявленных оснований для отказа в приеме документов.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111111"/>
        </w:rPr>
      </w:pPr>
    </w:p>
    <w:p>
      <w:pPr>
        <w:jc w:val="both"/>
        <w:ind w:left="260" w:firstLine="566"/>
        <w:spacing w:after="0" w:line="250" w:lineRule="auto"/>
        <w:rPr>
          <w:rFonts w:ascii="Times New Roman" w:cs="Times New Roman" w:eastAsia="Times New Roman" w:hAnsi="Times New Roman"/>
          <w:sz w:val="24"/>
          <w:szCs w:val="24"/>
          <w:color w:val="111111"/>
        </w:rPr>
      </w:pPr>
      <w:r>
        <w:rPr>
          <w:rFonts w:ascii="Times New Roman" w:cs="Times New Roman" w:eastAsia="Times New Roman" w:hAnsi="Times New Roman"/>
          <w:sz w:val="23"/>
          <w:szCs w:val="23"/>
          <w:color w:val="111111"/>
        </w:rPr>
        <w:t>При несогласии заявителя устранить выявленные основания для отказа в приеме документов, а также, если основания для отказа в приеме документов невозможно устранить непосредственно в администрации, специалист, ответственный за прием документов, разъясняет заявителю, что указанное обстоятельство является основанием для отказа в приеме документов, а затем оформляет и выдает заявителю уведомление об отказе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111111"/>
        </w:rPr>
      </w:pPr>
    </w:p>
    <w:p>
      <w:pPr>
        <w:jc w:val="both"/>
        <w:ind w:left="260" w:firstLine="2"/>
        <w:spacing w:after="0" w:line="238" w:lineRule="auto"/>
        <w:tabs>
          <w:tab w:leader="none" w:pos="545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111111"/>
        </w:rPr>
      </w:pPr>
      <w:r>
        <w:rPr>
          <w:rFonts w:ascii="Times New Roman" w:cs="Times New Roman" w:eastAsia="Times New Roman" w:hAnsi="Times New Roman"/>
          <w:sz w:val="24"/>
          <w:szCs w:val="24"/>
          <w:color w:val="111111"/>
        </w:rPr>
        <w:t>приеме документов (с обязательным указанием основания для отказа в приеме документов) (в двух экземплярах) с приложением представленных заявителем документов. После вручения заявителю одного экземпляра уведомления об отказе в приеме документов, специалист администрации, ответственный за прием документов, на основании второго экземпляра уведомления об отказе в приеме документов вносит в журнал регистрации запись об отказе в приеме и регистрации документов и выдаче соответствующего уведомления.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111111"/>
        </w:rPr>
      </w:pPr>
    </w:p>
    <w:p>
      <w:pPr>
        <w:jc w:val="both"/>
        <w:ind w:left="260" w:firstLine="568"/>
        <w:spacing w:after="0" w:line="237" w:lineRule="auto"/>
        <w:tabs>
          <w:tab w:leader="none" w:pos="1148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111111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том случае, если наряду с исчерпывающим перечнем документов, которые заявителю необходимо предоставить самостоятельно (предусмотренные пунктом 2.6 административного регламента), заявитель представил документы, указанные в пункте 2.7 административного регламента, специалист Администрации, ответственный за прием документов, проверяет такие документы на предмет наличия недостатков, перечисленных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111111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пункте 2.8 административного регламента (далее также – недостатки).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Непредставление документов, предусмотренных пунктом 2.7 административного регламента, или неустранение в них недостатков заявителем, не является основанием для отказа в приеме всего комплекта документов (документов, предусмотренных пунктом 2.6 административного регламента). В том случае, если заявитель не представил документы, указанные в пункте 2.7 административного регламента, или не устранил выявленные в них недостатки, специалист Администрации, ответственный за прием документов, регистрирует в общем порядке, представленный заявителем комплект документов и передает его специалисту Администрации, ответственному за межведомственное взаимодействие, для направления межведомственных запросов.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093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том случае, если документы, предусмотренные пунктом 2.7 административного регламента, не содержат недостатков, указанных в пункте 2.8 административного регламента, специалист Администрации, ответственный за прием документов, прикладывает такие документы к документам, указанным в пункте 2.6 административного регламента, регистрирует их в общем порядке, оформляет и выдает заявителю уведомление о приеме заявления к рассмотрению.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Срок исполнения административной процедуры составляет не более 15 минут. Результатом административной процедуры является прием и регистрация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документов, представленных заявителем либо отказ в приеме документов с мотивированным объяснением причин такого отказа.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Принятие Администрации решения о предоставлении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(переоформлении,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продлении срока действия)разрешения либо решения об отказе в предоставлении (переоформлении, продлении срока действия) разрешения.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3.3.1. Основанием для начала административной процедуры является поступление в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797" w:gutter="0" w:footer="0" w:header="0"/>
        </w:sectPr>
      </w:pPr>
    </w:p>
    <w:p>
      <w:pPr>
        <w:jc w:val="both"/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Администрацию полного комплекта документов, необходимых для принятия решения о предоставлении муниципальной услуги.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8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Комплект документов направляется ответственному специалисту администрации. Ответственный специалист в день поступления документов, проводит проверку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комплектности пакета документов, полноты и достоверности сведений о заявителе, в том числе на наличие оснований, предусмотренных пунктом 2.8 административного регламента.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результатам проверки в течение 1 рабочего дня ответственный специалист администрации готовит заключение о проведенной проверки и передает его на рассмотрение главе администрации для принятия решения о выдаче (переоформлении, продлении срока действия) разрешения на размещение (установку) нестационарного торгового объекта либо отказе в его выдаче.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Главой администрации в течение 2 рабочих дней принимается окончательное обоснованное решение о выдаче (переоформлении, продлении срока действия) разрешения на размещение (установку) нестационарного торгового объекта либо об отказе</w:t>
      </w:r>
    </w:p>
    <w:p>
      <w:pPr>
        <w:ind w:left="440" w:hanging="178"/>
        <w:spacing w:after="0" w:line="231" w:lineRule="auto"/>
        <w:tabs>
          <w:tab w:leader="none" w:pos="44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его выдаче оформляется протоколом.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17" w:val="left"/>
        </w:tabs>
        <w:numPr>
          <w:ilvl w:val="1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день принятия решения ответственный специалист Администрации готовит и передает на подпись главе Администрации проект решения о выдаче (переоформлении, продлении срока действия) разрешения либо об отказе в его выдаче, а также разрешение либо соответствующее уведомление об отказе.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Глава Администрации в течение 1 рабочего дня подписывает поступившие к нему документы и передает их обратно ответственному специалисту Администрации, который не позднее дня, следующего за днем подписания решения главой, уведомляет об этом заявителя.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Разрешение на размещение (установку) нестационарного торгового объекта либо письменный обоснованный отказ направляется (вручается) специалистом Администрации ответственный за выдачу результата предоставления услуги заявителю.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Результатом административной процедуры является принятие решения о предоставлении (переоформлении, продлении срока действия) разрешения или решения об отказе в предоставлении (переоформлении, продлении срока действия) разрешения;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3.4.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Уведомление заявителя о принятом решении и выдача заявителю документа,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являющегося результатом предоставления муниципальной услуги.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3.4.1. Основанием для начала административной процедуры является поступление специалисту администрации подписанного главой администрации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Специалист Администрации, ответственный за выдачу результата предоставления услуги, не позднее дня, следующего за днем принятия соответствующего решения, информирует заявителя о принятом решении (аналогично способу, которым было подано заявление, или указанным в заявлении способом).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Информирование заявителя о принятом решении может осуществляться через электронную почту, через Портал, по почте или по телефону.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Документ, являющийся результатом предоставления муниципальной услуги, может быть получен заявителем лично, выдан представителю (по доверенности), направлен почтовым отправлением (способ уведомления может быть указан заявителем в заявлении).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083" w:val="left"/>
        </w:tabs>
        <w:numPr>
          <w:ilvl w:val="1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том случае, если заявителем выбран способ получения документа, являющегося результатом предоставления услуги, лично, уведомление заявителя о принятом решении осуществляется через электронную почту. Специалист Администрации, ответственный за выдачу результата предоставления услуги, также 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в Администрацию за получением документа, являющегося результатом предоставления услуги, также вносятся в журнал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801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регистрации.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083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том случае, если заявителем выбран способ получения документа, являющегося результатом предоставления услуги, по почте, специалист Администрации, ответственный за выдачу результата предоставления услуги, подготавливает и направляет заявителю по почте заказным письмом с уведомлением документ, являющийся результатом предоставления услуги. Далее специалист Администрации, ответственный за выдачу результата предоставления услуги, вносит в журнал регистрации сведения о направлении заявителю документа, являющегося результатом предоставления услуги, а также электронную копию документа, подтверждающего направление по почте документа, являющегося результатом предоставления услуги.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059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том случае, если заявитель обращался за предоставлением муниципальной услуги через Портал, специалист,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времени, когда заявитель может получить документ, являющийся результатом предоставления услуги.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личном обращении в Администрацию за получением документа, являющегося результатом предоставления услуги, представителю с целью идентификации его личности необходимо представить документ, удостоверяющий личность, и документ, подтверждающий полномочия представителя.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личном обращении в Администрацию специалист, ответственный за выдачу результата предоставления услуги: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посредством проверки удостоверяющих документов, устанавливает личность заявителя (полномочия представителя);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формирует расписку о получении документа, являющегося результатом предоставления услуги;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выдает документ, являющийся результатом предоставления услуги, при этом заявитель в книге учета выдаваемых документов ставит дату получения указанного документа и подпись.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выдачи документа, являющегося результатом предоставления услуги, регистрационная запись, открытая на данного заявителя в журнале регистрации, закрывается.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Срок исполнения административной процедуры составляет не более трех рабочих дней со дня принятия Администрацией соответствующего решения.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Результатом исполнения административной процедуры является уведомление заявителя о принятом решении и выдача заявителю разрешения на размещение (установку) нестационарного торгового объекта или уведомления об отказе в выдаче (переоформлении, продлении срока действия) разрешения.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center"/>
        <w:ind w:right="-8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4.Формы контроля за исполнением муниципальной услуги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4.1.1. Текущий контроль и периодичность его осуществления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Главой Администрации или по поручению Главы Администрации уполномоченным им должностным лицом.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4.1.2. Должностное лицо несет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контролю соблюдения требований к составу документов.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802" w:gutter="0" w:footer="0" w:header="0"/>
        </w:sect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4.1.3. Ответственность должностного лица закрепляется его должностной инструкцией в соответствии с требованиями законодательства.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4.1.4. Текущий контроль осуществляется путем проведения Главой Администрации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проверок соблюдения и исполнения должностными лицами положений административного регламента, иных нормативных правовых актов Российской Федерации, Республики Крым, муниципального образования.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4.1.5. Периодичность осуществления текущего контроля составляет один раз в год.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4.1.6. Решение об осуществлении плановых и внеплановых проверок полноты и качества предоставления муниципальной услуги принимается Главой Администрации или по поручению Главы Администрации уполномоченным им должностным лицом.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2060" w:right="460" w:hanging="788"/>
        <w:spacing w:after="0" w:line="249" w:lineRule="auto"/>
        <w:tabs>
          <w:tab w:leader="none" w:pos="1508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Досудебный (внесудебный) порядок обжалования решений и действий (бездействия) органа, предоставляющего муниципальную</w:t>
      </w:r>
    </w:p>
    <w:p>
      <w:pPr>
        <w:ind w:left="186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услугу, а также должностных лиц, муниципальных служащих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5.1. Досудебное обжалование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Получатели муниципальной услуги имеют право обратиться с жалобой на действия (бездействия) и решения, осуществляемые (принятые) в ходе предоставления муниципальной услуги на основании настоящего административного регламента (далее – жалоба) лично, либо письменно в администрацию Зуйского сельского поселение Белогорскогорайона Республики Крым.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Жалоба, поступившая в орган, предоставляющий муниципальную услугу, подлежит рассмотрению должностным лицом, наделенным полномочием по рассмотрению жалоб, в течение пятнадцати рабочих дней со дня ее регистрации.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Заявитель может обратиться с жалобой в следующих случаях: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1) нарушение срока регистрации запроса заявителя о предоставлении муниципальной услуги;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80" w:hanging="252"/>
        <w:spacing w:after="0"/>
        <w:tabs>
          <w:tab w:leader="none" w:pos="1080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нарушение срока предоставления муниципальной услуги;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234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301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услуги, у заявителя;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93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Крым, муниципальными правовыми актами;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24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Крым, муниципальными правовыми актами;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74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требования к порядку подачи и рассмотрения жалобы: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713" w:gutter="0" w:footer="0" w:header="0"/>
        </w:sectPr>
      </w:pPr>
    </w:p>
    <w:p>
      <w:pPr>
        <w:jc w:val="both"/>
        <w:ind w:left="260" w:firstLine="568"/>
        <w:spacing w:after="0" w:line="237" w:lineRule="auto"/>
        <w:tabs>
          <w:tab w:leader="none" w:pos="1131" w:val="left"/>
        </w:tabs>
        <w:numPr>
          <w:ilvl w:val="1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00" w:val="left"/>
        </w:tabs>
        <w:numPr>
          <w:ilvl w:val="1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Жалоба должна содержать: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1) наименование органа, предоставляющего муниципальную услугу, должностного лица органа, предоставляющего муниципальную услугу или муниципального служащего, решения и действия (бездействие) которых обжалуются;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2"/>
        <w:spacing w:after="0" w:line="236" w:lineRule="auto"/>
        <w:tabs>
          <w:tab w:leader="none" w:pos="478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6" w:lineRule="auto"/>
        <w:tabs>
          <w:tab w:leader="none" w:pos="1251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8"/>
        <w:spacing w:after="0" w:line="237" w:lineRule="auto"/>
        <w:tabs>
          <w:tab w:leader="none" w:pos="1131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62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8"/>
        <w:spacing w:after="0" w:line="238" w:lineRule="auto"/>
        <w:tabs>
          <w:tab w:leader="none" w:pos="1203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Крым, муниципальными правовыми актами, а также в иных формах;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80" w:hanging="252"/>
        <w:spacing w:after="0"/>
        <w:tabs>
          <w:tab w:leader="none" w:pos="1080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отказывает в удовлетворении жалобы.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 w:firstLine="62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результатах рассмотрения жалобы.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628"/>
        <w:spacing w:after="0" w:line="237" w:lineRule="auto"/>
        <w:tabs>
          <w:tab w:leader="none" w:pos="1129" w:val="left"/>
        </w:tabs>
        <w:numPr>
          <w:ilvl w:val="1"/>
          <w:numId w:val="3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1440" w:gutter="0" w:footer="0" w:header="0"/>
        </w:sect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1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6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административному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регламенту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4260" w:firstLine="1078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Председателю Зуйского сельского совета-Главе администрации Зуйского сельского поселения</w:t>
      </w:r>
    </w:p>
    <w:p>
      <w:pPr>
        <w:ind w:left="470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(фамилия, инициалы)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________________________________________</w:t>
      </w:r>
    </w:p>
    <w:p>
      <w:pPr>
        <w:ind w:left="4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для юридических лиц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должность,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Ф.И.О.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руководителя,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полное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260" w:hanging="187"/>
        <w:spacing w:after="0"/>
        <w:tabs>
          <w:tab w:leader="none" w:pos="3260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сокращенное наименование, организационно-правовая форма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</w:p>
    <w:p>
      <w:pPr>
        <w:ind w:left="4520"/>
        <w:spacing w:after="0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Юридический, фактический адрес: ____________</w:t>
      </w:r>
    </w:p>
    <w:p>
      <w:pPr>
        <w:ind w:left="4700"/>
        <w:spacing w:after="0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</w:t>
      </w:r>
    </w:p>
    <w:p>
      <w:pPr>
        <w:ind w:left="4700"/>
        <w:spacing w:after="0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</w:t>
      </w:r>
    </w:p>
    <w:p>
      <w:pPr>
        <w:ind w:left="4700"/>
        <w:spacing w:after="0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4580"/>
        <w:spacing w:after="0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Контактный телефон: _______________________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4540"/>
        <w:spacing w:after="0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Адрес электронной почты: ___________________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center"/>
        <w:ind w:right="-8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ЗАЯВЛЕНИЕ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Прошу выдать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(переоформить,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продлить срок действия)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разрешение на размещение нестационарного торгового объекта на территории Зуйского сельского поселения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Белогорского района Республики Крым_____________________________________________________________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(наименование объекта)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адресу: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сроком на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820" w:right="4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При переоформлении разрешения – указать причины.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_________________________________________________________________________</w:t>
      </w:r>
    </w:p>
    <w:p>
      <w:pPr>
        <w:ind w:left="26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80"/>
        <w:spacing w:after="0"/>
        <w:tabs>
          <w:tab w:leader="none" w:pos="8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Площадь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объекта: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Типобъекта: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Назначение объекта, специализация: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Ассортимент реализуемой продукции (услуг):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____Режим работы: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Право пользования землей (объектом недвижимости) закреплено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sectPr>
          <w:pgSz w:w="11900" w:h="16838" w:orient="portrait"/>
          <w:cols w:equalWidth="0" w:num="1">
            <w:col w:w="9620"/>
          </w:cols>
          <w:pgMar w:left="1440" w:top="1156" w:right="846" w:bottom="689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 (наименование документа)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«_____» __________________ г. №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260" w:right="48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Государственный регистрационный номер записи о создании юридического лица (индивидуального предпринимателя)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30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Данные документа, подтверждающего факт внесения сведений о юридическом лице (индивидуальном предпринимателе) в Единый государственный реестр юридических лиц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1440" w:gutter="0" w:footer="0" w:header="0"/>
        </w:sectPr>
      </w:pP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(индивидуальных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предпринимателей)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6900" w:space="720"/>
            <w:col w:w="2000"/>
          </w:cols>
          <w:pgMar w:left="1440" w:top="1122" w:right="846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1440" w:gutter="0" w:footer="0" w:header="0"/>
          <w:type w:val="continuous"/>
        </w:sectPr>
      </w:pP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Идентификационный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номер</w:t>
      </w: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8280" w:space="720"/>
            <w:col w:w="620"/>
          </w:cols>
          <w:pgMar w:left="1440" w:top="1122" w:right="846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налогоплательщика___________________________________________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1440" w:gutter="0" w:footer="0" w:header="0"/>
          <w:type w:val="continuous"/>
        </w:sectPr>
      </w:pP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260" w:right="1480" w:firstLine="566"/>
        <w:spacing w:after="0" w:line="30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Данные документа о постановке юридического лица (индивидуального предпринимателя) на учет в налоговом органе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1040" w:hanging="212"/>
        <w:spacing w:after="0"/>
        <w:tabs>
          <w:tab w:leader="none" w:pos="1040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заявлению прилагаю документы на ________листах:</w:t>
      </w:r>
    </w:p>
    <w:p>
      <w:pPr>
        <w:ind w:left="8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О результате оказания муниципальной услуги и принятом решении прошу уведомить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_____________________________________________________________________________</w:t>
      </w:r>
    </w:p>
    <w:p>
      <w:pPr>
        <w:ind w:left="1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(указывается способ уведомления – по телефону, e-mail, почтой и т.п.)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(Ф.И.О., подпись руководителя, печать)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«___» __________________ г</w:t>
      </w: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30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Реквизиты доверенности, документа, удостоверяющего личность (для представителя заявителя) ___________________________________________________________________.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1440" w:gutter="0" w:footer="0" w:header="0"/>
          <w:type w:val="continuous"/>
        </w:sectPr>
      </w:pPr>
    </w:p>
    <w:p>
      <w:pPr>
        <w:ind w:left="6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2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 административному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регламенту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center"/>
        <w:ind w:right="-8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РАЗРЕШЕНИЕ №______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right="-8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 размещение нестационарного торгового объекта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620" w:right="100" w:hanging="369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 территории Зуйского сельского поселения Белогорского района Республики Крым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Выдано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_____________________________________________________________________________</w:t>
      </w:r>
    </w:p>
    <w:p>
      <w:pPr>
        <w:ind w:left="2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(Ф.И.О. - для индивидуального предпринимателя,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____</w:t>
      </w:r>
    </w:p>
    <w:p>
      <w:pPr>
        <w:jc w:val="center"/>
        <w:ind w:right="-8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наименование, реквизиты – для юридических лиц)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2640" w:val="left"/>
          <w:tab w:leader="none" w:pos="5460" w:val="left"/>
          <w:tab w:leader="none" w:pos="8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размещение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нестационарного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объекта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</w:t>
      </w:r>
    </w:p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(тип, наименование объекта)</w:t>
      </w:r>
    </w:p>
    <w:p>
      <w:pPr>
        <w:ind w:left="820"/>
        <w:spacing w:after="0"/>
        <w:tabs>
          <w:tab w:leader="none" w:pos="8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адресу: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900" w:val="left"/>
          <w:tab w:leader="none" w:pos="3840" w:val="left"/>
          <w:tab w:leader="none" w:pos="5480" w:val="left"/>
          <w:tab w:leader="none" w:pos="6440" w:val="left"/>
          <w:tab w:leader="none" w:pos="86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земельном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участке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кадастровым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номером:</w:t>
      </w:r>
    </w:p>
    <w:p>
      <w:pPr>
        <w:ind w:left="260"/>
        <w:spacing w:after="0"/>
        <w:tabs>
          <w:tab w:leader="none" w:pos="5240" w:val="left"/>
          <w:tab w:leader="none" w:pos="7440" w:val="left"/>
          <w:tab w:leader="none" w:pos="8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переданном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договору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 от «____» _____________ г. № ____.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Площадь объекта (кв.м.):</w:t>
      </w:r>
    </w:p>
    <w:p>
      <w:pPr>
        <w:jc w:val="center"/>
        <w:ind w:right="1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260" w:right="252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Период размещения: с «____»__________________20___г. по «____»___________________20___г.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Срок действия разрешения: с «____»_______________20___г. по «____»________________20___г.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Зуйского сельского совета –</w:t>
      </w:r>
    </w:p>
    <w:p>
      <w:pPr>
        <w:ind w:left="820"/>
        <w:spacing w:after="0"/>
        <w:tabs>
          <w:tab w:leader="none" w:pos="6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Глава администрации Зуйского сельского поселения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</w:t>
      </w:r>
    </w:p>
    <w:p>
      <w:pPr>
        <w:jc w:val="right"/>
        <w:ind w:right="2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(подпись)</w:t>
      </w:r>
    </w:p>
    <w:p>
      <w:pPr>
        <w:jc w:val="right"/>
        <w:ind w:right="2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(Ф.И.О.)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«______» ___________________ г.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1440" w:gutter="0" w:footer="0" w:header="0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3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административному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регламенту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5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Кому _________________________________</w:t>
      </w:r>
    </w:p>
    <w:p>
      <w:pPr>
        <w:ind w:left="5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6000" w:hanging="1886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(Ф.И.О. заявителя/ наименование юридического лица, должность, Ф.И. О. руководителя)</w:t>
      </w:r>
    </w:p>
    <w:p>
      <w:pPr>
        <w:jc w:val="right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Куда _________________________________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(адрес заявителя)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jc w:val="center"/>
        <w:ind w:right="-8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УВЕДОМЛЕНИЕ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-8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 отказе в выдаче (переоформлении, продлении срока действия)</w:t>
      </w:r>
    </w:p>
    <w:p>
      <w:pPr>
        <w:jc w:val="center"/>
        <w:ind w:right="-8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разрешения на размещение нестационарного торгового объекта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620" w:right="100" w:hanging="369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 территории Зуйского сельского поселения Белогорского района Республики Крым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Администрация Зуйского сельского поселения Белогорского района Республики Крым, рассмотрев представленные документы о выдаче (переоформлении, продлении срока действия) разрешения на размещение нестационарного торгового объекта на территории Зуйского сельского поселения Белогорского района Республики Крым, в соответствии с решением от «___»______________ 20___ г. № _________,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 w:right="100" w:firstLine="566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отказывает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______________________________________________________________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____________</w:t>
      </w:r>
    </w:p>
    <w:p>
      <w:pPr>
        <w:ind w:left="270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(Ф.И.О. - для индивидуального предпринимателя,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_________________________________________________________________________</w:t>
      </w:r>
    </w:p>
    <w:p>
      <w:pPr>
        <w:ind w:left="2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________________________________________</w:t>
      </w: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наименование, реквизиты – для юридических лиц)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260" w:firstLine="568"/>
        <w:spacing w:after="0" w:line="234" w:lineRule="auto"/>
        <w:tabs>
          <w:tab w:leader="none" w:pos="1040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получении (переоформлении, продлении срока действия –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нужное подчеркнуть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разрешения по следующим основаниям: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Председатель Зуйского сельского совета –</w:t>
      </w:r>
    </w:p>
    <w:p>
      <w:pPr>
        <w:ind w:left="820"/>
        <w:spacing w:after="0"/>
        <w:tabs>
          <w:tab w:leader="none" w:pos="6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Глава администрации Зуйского сельского поселения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</w:t>
      </w:r>
    </w:p>
    <w:p>
      <w:pPr>
        <w:jc w:val="right"/>
        <w:ind w:right="2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(подпись)</w:t>
      </w:r>
    </w:p>
    <w:p>
      <w:pPr>
        <w:jc w:val="right"/>
        <w:ind w:right="2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(Ф.И.О.)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«______» ___________________ г.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1440" w:gutter="0" w:footer="0" w:header="0"/>
        </w:sect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4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административному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регламенту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center"/>
        <w:ind w:right="-8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Уведомление</w:t>
      </w:r>
    </w:p>
    <w:p>
      <w:pPr>
        <w:jc w:val="center"/>
        <w:ind w:right="-81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приеме заявления к рассмотрению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2740" w:val="left"/>
          <w:tab w:leader="none" w:pos="4720" w:val="left"/>
          <w:tab w:leader="none" w:pos="6280" w:val="left"/>
          <w:tab w:leader="none" w:pos="7360" w:val="left"/>
          <w:tab w:leader="none" w:pos="8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Администрация</w:t>
        <w:tab/>
        <w:t>муниципального</w:t>
        <w:tab/>
        <w:t>образования</w:t>
        <w:tab/>
        <w:t>Зуйское</w:t>
        <w:tab/>
        <w:t>сельское</w:t>
        <w:tab/>
        <w:t>поселение</w:t>
      </w:r>
    </w:p>
    <w:p>
      <w:pPr>
        <w:ind w:left="260"/>
        <w:spacing w:after="0"/>
        <w:tabs>
          <w:tab w:leader="none" w:pos="2580" w:val="left"/>
          <w:tab w:leader="none" w:pos="4240" w:val="left"/>
          <w:tab w:leader="none" w:pos="6420" w:val="left"/>
          <w:tab w:leader="none" w:pos="8040" w:val="left"/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Белогорского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района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Республики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Крым,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лице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</w:t>
      </w:r>
    </w:p>
    <w:p>
      <w:pPr>
        <w:jc w:val="center"/>
        <w:ind w:right="-8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(должность, ФИО)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2800" w:val="left"/>
          <w:tab w:leader="none" w:pos="3760" w:val="left"/>
          <w:tab w:leader="none" w:pos="5320" w:val="left"/>
          <w:tab w:leader="none" w:pos="7180" w:val="left"/>
          <w:tab w:leader="none" w:pos="8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уведомляет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приеме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заявления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рассмотрению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__________________________________________,</w:t>
      </w: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(ФИО заявителя)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представившему пакет документов для получения муниципальной услуги «Выдача разрешения на размещение (установку) нестационарного торгового объекта на территории муниципального образования Зуйское сельское поселение Белогорского района Республики Крым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tbl>
      <w:tblPr>
        <w:tblLayout w:type="fixed"/>
        <w:tblInd w:w="2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8"/>
        </w:trPr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Перечень документов,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Количество</w:t>
            </w: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Количество</w:t>
            </w:r>
          </w:p>
        </w:tc>
      </w:tr>
      <w:tr>
        <w:trPr>
          <w:trHeight w:val="285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представленных заявителем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экземпляров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листов</w:t>
            </w:r>
          </w:p>
        </w:tc>
      </w:tr>
      <w:tr>
        <w:trPr>
          <w:trHeight w:val="275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Заявление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Телефон для справок, по которому можно уточнить ход рассмотрения заявления: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___________________________________.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Индивидуальный порядковый номер записи в журнале регистрации ____________.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6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«_____» _____________ _______ г.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4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__________________ ________________________.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1440" w:gutter="0" w:footer="0" w:header="0"/>
        </w:sectPr>
      </w:pPr>
    </w:p>
    <w:p>
      <w:pPr>
        <w:ind w:left="6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5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6500"/>
        <w:spacing w:after="0"/>
        <w:tabs>
          <w:tab w:leader="none" w:pos="75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административному</w:t>
      </w: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регламенту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Уведомление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80" w:right="940" w:hanging="932"/>
        <w:spacing w:after="0" w:line="234" w:lineRule="auto"/>
        <w:tabs>
          <w:tab w:leader="none" w:pos="1931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необходимости устранения нарушений в оформлении заявления и (или) предоставления отсутствующего документа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2640" w:val="left"/>
          <w:tab w:leader="none" w:pos="3620" w:val="left"/>
          <w:tab w:leader="none" w:pos="4700" w:val="left"/>
          <w:tab w:leader="none" w:pos="5940" w:val="left"/>
          <w:tab w:leader="none" w:pos="7500" w:val="left"/>
          <w:tab w:leader="none" w:pos="8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Администрация</w:t>
        <w:tab/>
        <w:t>Зуйское</w:t>
        <w:tab/>
        <w:t>сельское</w:t>
        <w:tab/>
        <w:t>поселение</w:t>
        <w:tab/>
        <w:t>Белогорского</w:t>
        <w:tab/>
        <w:t>района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Республики</w:t>
      </w:r>
    </w:p>
    <w:p>
      <w:pPr>
        <w:ind w:left="260"/>
        <w:spacing w:after="0"/>
        <w:tabs>
          <w:tab w:leader="none" w:pos="2940" w:val="left"/>
          <w:tab w:leader="none" w:pos="5540" w:val="left"/>
          <w:tab w:leader="none" w:pos="7600" w:val="left"/>
          <w:tab w:leader="none" w:pos="9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Крымрайона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Республики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Крым,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лице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left="1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(должность, ФИО)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уведомляет о необходимости устранения нарушений в оформлении заявления и (или) предоставления отсутствующего документа и об отказе в приеме документов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____,</w:t>
      </w:r>
    </w:p>
    <w:p>
      <w:pPr>
        <w:jc w:val="center"/>
        <w:ind w:right="-8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(ФИО заявителя)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представившему пакет документов для получения муниципальной услуги «Выдача разрешения на размещение (установку) нестационарного торгового объекта на территории Зуйское сельское поселение Белогорского района Республики Крымрайона Республики Крым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tbl>
      <w:tblPr>
        <w:tblLayout w:type="fixed"/>
        <w:tblInd w:w="2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8"/>
        </w:trPr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Перечень документов,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Количество</w:t>
            </w: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Количество</w:t>
            </w:r>
          </w:p>
        </w:tc>
      </w:tr>
      <w:tr>
        <w:trPr>
          <w:trHeight w:val="285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представленных заявителем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экземпляров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листов</w:t>
            </w:r>
          </w:p>
        </w:tc>
      </w:tr>
      <w:tr>
        <w:trPr>
          <w:trHeight w:val="275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Заявление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8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1060" w:hanging="232"/>
        <w:spacing w:after="0"/>
        <w:tabs>
          <w:tab w:leader="none" w:pos="1060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результате проверки комплекта документов установлено следующее основание для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отказавприеме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документов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ДляустраненияпричинотказаВам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необходимо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6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«_____» _____________ _______ г.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__________________ ________________________</w:t>
      </w:r>
    </w:p>
    <w:p>
      <w:pPr>
        <w:sectPr>
          <w:pgSz w:w="11900" w:h="16838" w:orient="portrait"/>
          <w:cols w:equalWidth="0" w:num="1">
            <w:col w:w="9620"/>
          </w:cols>
          <w:pgMar w:left="1440" w:top="1122" w:right="846" w:bottom="1440" w:gutter="0" w:footer="0" w:header="0"/>
        </w:sectPr>
      </w:pPr>
    </w:p>
    <w:p>
      <w:pPr>
        <w:ind w:left="6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6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6500"/>
        <w:spacing w:after="0"/>
        <w:tabs>
          <w:tab w:leader="none" w:pos="75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административному</w:t>
      </w: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регламенту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right="-7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БЛОК – СХЕМА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60" w:right="560" w:firstLine="449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оказания муниципальной услуги «Выдача разрешений на право размещения нестационарных торговых объектов на территории Зуйское сельское поселение</w:t>
      </w:r>
    </w:p>
    <w:p>
      <w:pPr>
        <w:ind w:left="158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Белогорского района Республики Крым района Республики Крым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72390</wp:posOffset>
            </wp:positionH>
            <wp:positionV relativeFrom="paragraph">
              <wp:posOffset>244475</wp:posOffset>
            </wp:positionV>
            <wp:extent cx="6160135" cy="35058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350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center"/>
        <w:ind w:left="1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Прием</w:t>
      </w:r>
      <w:r>
        <w:rPr>
          <w:rFonts w:ascii="Times New Roman" w:cs="Times New Roman" w:eastAsia="Times New Roman" w:hAnsi="Times New Roman"/>
          <w:sz w:val="22"/>
          <w:szCs w:val="22"/>
          <w:color w:val="111111"/>
        </w:rPr>
        <w:t>и регистрация заявления и прилагаемых</w:t>
      </w:r>
    </w:p>
    <w:p>
      <w:pPr>
        <w:ind w:left="4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111111"/>
        </w:rPr>
        <w:t>документов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jc w:val="center"/>
        <w:ind w:left="1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Комплектование документов в рамках</w:t>
      </w:r>
    </w:p>
    <w:p>
      <w:pPr>
        <w:jc w:val="center"/>
        <w:ind w:left="1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межведомственного взаимодействия</w:t>
      </w:r>
    </w:p>
    <w:p>
      <w:pPr>
        <w:sectPr>
          <w:pgSz w:w="11900" w:h="16838" w:orient="portrait"/>
          <w:cols w:equalWidth="0" w:num="1">
            <w:col w:w="9680"/>
          </w:cols>
          <w:pgMar w:left="1440" w:top="1122" w:right="78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Представленные заявителем и полученные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80" w:right="180" w:firstLine="38"/>
        <w:spacing w:after="0" w:line="236" w:lineRule="auto"/>
        <w:tabs>
          <w:tab w:leader="none" w:pos="585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результате межведомственных запросов документы соответствуют установленным требованиям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center"/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Подготовка и утверждение распоряжения 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00" w:right="520" w:firstLine="58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выдаче разрешения на размещение нестационарных торговых объектов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72390</wp:posOffset>
            </wp:positionH>
            <wp:positionV relativeFrom="paragraph">
              <wp:posOffset>90170</wp:posOffset>
            </wp:positionV>
            <wp:extent cx="3092450" cy="26200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62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jc w:val="center"/>
        <w:ind w:left="200" w:right="3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Оформление разрешения и договора на размещение нестационарных торговых объектов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Предоставление (направление) заявителю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разрешения на размещение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580" w:right="520" w:hanging="61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нестационарных торговых объектов и заключение договора на размещение нестационарных торговых объектов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Представленные заявителем и</w:t>
      </w: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полученные в результате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520" w:right="560" w:firstLine="2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межведомственных запросов документы не соответствуют установленным требованиям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Подготовка и подписание уведомления об отказе в предоставлении муниципальной услуги с указанием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-125095</wp:posOffset>
            </wp:positionH>
            <wp:positionV relativeFrom="paragraph">
              <wp:posOffset>88900</wp:posOffset>
            </wp:positionV>
            <wp:extent cx="2828925" cy="11715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Предоставление (направление)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заявителю </w:t>
      </w:r>
      <w:r>
        <w:rPr>
          <w:rFonts w:ascii="Times New Roman" w:cs="Times New Roman" w:eastAsia="Times New Roman" w:hAnsi="Times New Roman"/>
          <w:sz w:val="24"/>
          <w:szCs w:val="24"/>
          <w:color w:val="111111"/>
        </w:rPr>
        <w:t>уведомления об отказе в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111111"/>
        </w:rPr>
        <w:t>предоставлении муниципальной услуги</w:t>
      </w:r>
    </w:p>
    <w:p>
      <w:pPr>
        <w:sectPr>
          <w:pgSz w:w="11900" w:h="16838" w:orient="portrait"/>
          <w:cols w:equalWidth="0" w:num="2">
            <w:col w:w="4900" w:space="720"/>
            <w:col w:w="4060"/>
          </w:cols>
          <w:pgMar w:left="1440" w:top="1122" w:right="786" w:bottom="1440" w:gutter="0" w:footer="0" w:header="0"/>
          <w:type w:val="continuous"/>
        </w:sectPr>
      </w:pPr>
    </w:p>
    <w:sectPr>
      <w:pgSz w:w="11906" w:h="16838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28B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"/>
    </w:lvl>
    <w:lvl w:ilvl="2">
      <w:lvlJc w:val="left"/>
      <w:lvlText w:val="В"/>
      <w:numFmt w:val="bullet"/>
      <w:start w:val="1"/>
    </w:lvl>
  </w:abstractNum>
  <w:abstractNum w:abstractNumId="1">
    <w:nsid w:val="26A6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701F"/>
    <w:multiLevelType w:val="hybridMultilevel"/>
    <w:lvl w:ilvl="0">
      <w:lvlJc w:val="left"/>
      <w:lvlText w:val="%1)"/>
      <w:numFmt w:val="decimal"/>
      <w:start w:val="1"/>
    </w:lvl>
  </w:abstractNum>
  <w:abstractNum w:abstractNumId="3">
    <w:nsid w:val="5D03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7A5A"/>
    <w:multiLevelType w:val="hybridMultilevel"/>
    <w:lvl w:ilvl="0">
      <w:lvlJc w:val="left"/>
      <w:lvlText w:val="%1."/>
      <w:numFmt w:val="decimal"/>
      <w:start w:val="2"/>
    </w:lvl>
  </w:abstractNum>
  <w:abstractNum w:abstractNumId="5">
    <w:nsid w:val="767D"/>
    <w:multiLevelType w:val="hybridMultilevel"/>
    <w:lvl w:ilvl="0">
      <w:lvlJc w:val="left"/>
      <w:lvlText w:val="%1)"/>
      <w:numFmt w:val="decimal"/>
      <w:start w:val="1"/>
    </w:lvl>
  </w:abstractNum>
  <w:abstractNum w:abstractNumId="6">
    <w:nsid w:val="4509"/>
    <w:multiLevelType w:val="hybridMultilevel"/>
    <w:lvl w:ilvl="0">
      <w:lvlJc w:val="left"/>
      <w:lvlText w:val="-"/>
      <w:numFmt w:val="bullet"/>
      <w:start w:val="1"/>
    </w:lvl>
  </w:abstractNum>
  <w:abstractNum w:abstractNumId="7">
    <w:nsid w:val="1238"/>
    <w:multiLevelType w:val="hybridMultilevel"/>
    <w:lvl w:ilvl="0">
      <w:lvlJc w:val="left"/>
      <w:lvlText w:val="и"/>
      <w:numFmt w:val="bullet"/>
      <w:start w:val="1"/>
    </w:lvl>
  </w:abstractNum>
  <w:abstractNum w:abstractNumId="8">
    <w:nsid w:val="3B25"/>
    <w:multiLevelType w:val="hybridMultilevel"/>
    <w:lvl w:ilvl="0">
      <w:lvlJc w:val="left"/>
      <w:lvlText w:val="%1)"/>
      <w:numFmt w:val="decimal"/>
      <w:start w:val="1"/>
    </w:lvl>
  </w:abstractNum>
  <w:abstractNum w:abstractNumId="9">
    <w:nsid w:val="1E1F"/>
    <w:multiLevelType w:val="hybridMultilevel"/>
    <w:lvl w:ilvl="0">
      <w:lvlJc w:val="left"/>
      <w:lvlText w:val="%1)"/>
      <w:numFmt w:val="decimal"/>
      <w:start w:val="1"/>
    </w:lvl>
  </w:abstractNum>
  <w:abstractNum w:abstractNumId="10">
    <w:nsid w:val="6E5D"/>
    <w:multiLevelType w:val="hybridMultilevel"/>
    <w:lvl w:ilvl="0">
      <w:lvlJc w:val="left"/>
      <w:lvlText w:val="-"/>
      <w:numFmt w:val="bullet"/>
      <w:start w:val="1"/>
    </w:lvl>
  </w:abstractNum>
  <w:abstractNum w:abstractNumId="11">
    <w:nsid w:val="1AD4"/>
    <w:multiLevelType w:val="hybridMultilevel"/>
    <w:lvl w:ilvl="0">
      <w:lvlJc w:val="left"/>
      <w:lvlText w:val="%1)"/>
      <w:numFmt w:val="decimal"/>
      <w:start w:val="2"/>
    </w:lvl>
  </w:abstractNum>
  <w:abstractNum w:abstractNumId="12">
    <w:nsid w:val="63CB"/>
    <w:multiLevelType w:val="hybridMultilevel"/>
    <w:lvl w:ilvl="0">
      <w:lvlJc w:val="left"/>
      <w:lvlText w:val="-"/>
      <w:numFmt w:val="bullet"/>
      <w:start w:val="1"/>
    </w:lvl>
  </w:abstractNum>
  <w:abstractNum w:abstractNumId="13">
    <w:nsid w:val="6BFC"/>
    <w:multiLevelType w:val="hybridMultilevel"/>
    <w:lvl w:ilvl="0">
      <w:lvlJc w:val="left"/>
      <w:lvlText w:val="%1)"/>
      <w:numFmt w:val="decimal"/>
      <w:start w:val="6"/>
    </w:lvl>
  </w:abstractNum>
  <w:abstractNum w:abstractNumId="14">
    <w:nsid w:val="7F96"/>
    <w:multiLevelType w:val="hybridMultilevel"/>
    <w:lvl w:ilvl="0">
      <w:lvlJc w:val="left"/>
      <w:lvlText w:val="%1)"/>
      <w:numFmt w:val="decimal"/>
      <w:start w:val="1"/>
    </w:lvl>
  </w:abstractNum>
  <w:abstractNum w:abstractNumId="15">
    <w:nsid w:val="7FF5"/>
    <w:multiLevelType w:val="hybridMultilevel"/>
    <w:lvl w:ilvl="0">
      <w:lvlJc w:val="left"/>
      <w:lvlText w:val="%1)"/>
      <w:numFmt w:val="decimal"/>
      <w:start w:val="1"/>
    </w:lvl>
  </w:abstractNum>
  <w:abstractNum w:abstractNumId="16">
    <w:nsid w:val="4E45"/>
    <w:multiLevelType w:val="hybridMultilevel"/>
    <w:lvl w:ilvl="0">
      <w:lvlJc w:val="left"/>
      <w:lvlText w:val="%1)"/>
      <w:numFmt w:val="decimal"/>
      <w:start w:val="1"/>
    </w:lvl>
  </w:abstractNum>
  <w:abstractNum w:abstractNumId="17">
    <w:nsid w:val="323B"/>
    <w:multiLevelType w:val="hybridMultilevel"/>
    <w:lvl w:ilvl="0">
      <w:lvlJc w:val="left"/>
      <w:lvlText w:val="%1)"/>
      <w:numFmt w:val="decimal"/>
      <w:start w:val="1"/>
    </w:lvl>
  </w:abstractNum>
  <w:abstractNum w:abstractNumId="18">
    <w:nsid w:val="2213"/>
    <w:multiLevelType w:val="hybridMultilevel"/>
    <w:lvl w:ilvl="0">
      <w:lvlJc w:val="left"/>
      <w:lvlText w:val="к"/>
      <w:numFmt w:val="bullet"/>
      <w:start w:val="1"/>
    </w:lvl>
  </w:abstractNum>
  <w:abstractNum w:abstractNumId="19">
    <w:nsid w:val="260D"/>
    <w:multiLevelType w:val="hybridMultilevel"/>
    <w:lvl w:ilvl="0">
      <w:lvlJc w:val="left"/>
      <w:lvlText w:val="%1."/>
      <w:numFmt w:val="decimal"/>
      <w:start w:val="3"/>
    </w:lvl>
  </w:abstractNum>
  <w:abstractNum w:abstractNumId="20">
    <w:nsid w:val="6B89"/>
    <w:multiLevelType w:val="hybridMultilevel"/>
    <w:lvl w:ilvl="0">
      <w:lvlJc w:val="left"/>
      <w:lvlText w:val="%1)"/>
      <w:numFmt w:val="decimal"/>
      <w:start w:val="1"/>
    </w:lvl>
  </w:abstractNum>
  <w:abstractNum w:abstractNumId="21">
    <w:nsid w:val="30A"/>
    <w:multiLevelType w:val="hybridMultilevel"/>
    <w:lvl w:ilvl="0">
      <w:lvlJc w:val="left"/>
      <w:lvlText w:val="К"/>
      <w:numFmt w:val="bullet"/>
      <w:start w:val="1"/>
    </w:lvl>
  </w:abstractNum>
  <w:abstractNum w:abstractNumId="22">
    <w:nsid w:val="301C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23">
    <w:nsid w:val="BDB"/>
    <w:multiLevelType w:val="hybridMultilevel"/>
    <w:lvl w:ilvl="0">
      <w:lvlJc w:val="left"/>
      <w:lvlText w:val="В"/>
      <w:numFmt w:val="bullet"/>
      <w:start w:val="1"/>
    </w:lvl>
  </w:abstractNum>
  <w:abstractNum w:abstractNumId="24">
    <w:nsid w:val="56A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25">
    <w:nsid w:val="732"/>
    <w:multiLevelType w:val="hybridMultilevel"/>
    <w:lvl w:ilvl="0">
      <w:lvlJc w:val="left"/>
      <w:lvlText w:val="В"/>
      <w:numFmt w:val="bullet"/>
      <w:start w:val="1"/>
    </w:lvl>
  </w:abstractNum>
  <w:abstractNum w:abstractNumId="26">
    <w:nsid w:val="120"/>
    <w:multiLevelType w:val="hybridMultilevel"/>
    <w:lvl w:ilvl="0">
      <w:lvlJc w:val="left"/>
      <w:lvlText w:val="%1."/>
      <w:numFmt w:val="decimal"/>
      <w:start w:val="5"/>
    </w:lvl>
  </w:abstractNum>
  <w:abstractNum w:abstractNumId="27">
    <w:nsid w:val="759A"/>
    <w:multiLevelType w:val="hybridMultilevel"/>
    <w:lvl w:ilvl="0">
      <w:lvlJc w:val="left"/>
      <w:lvlText w:val="%1)"/>
      <w:numFmt w:val="decimal"/>
      <w:start w:val="2"/>
    </w:lvl>
  </w:abstractNum>
  <w:abstractNum w:abstractNumId="28">
    <w:nsid w:val="2350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29">
    <w:nsid w:val="22EE"/>
    <w:multiLevelType w:val="hybridMultilevel"/>
    <w:lvl w:ilvl="0">
      <w:lvlJc w:val="left"/>
      <w:lvlText w:val="%1)"/>
      <w:numFmt w:val="decimal"/>
      <w:start w:val="3"/>
    </w:lvl>
  </w:abstractNum>
  <w:abstractNum w:abstractNumId="30">
    <w:nsid w:val="4B40"/>
    <w:multiLevelType w:val="hybridMultilevel"/>
    <w:lvl w:ilvl="0">
      <w:lvlJc w:val="left"/>
      <w:lvlText w:val="%1)"/>
      <w:numFmt w:val="decimal"/>
      <w:start w:val="1"/>
    </w:lvl>
  </w:abstractNum>
  <w:abstractNum w:abstractNumId="31">
    <w:nsid w:val="5878"/>
    <w:multiLevelType w:val="hybridMultilevel"/>
    <w:lvl w:ilvl="0">
      <w:lvlJc w:val="left"/>
      <w:lvlText w:val="о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32">
    <w:nsid w:val="6B36"/>
    <w:multiLevelType w:val="hybridMultilevel"/>
    <w:lvl w:ilvl="0">
      <w:lvlJc w:val="left"/>
      <w:lvlText w:val="и"/>
      <w:numFmt w:val="bullet"/>
      <w:start w:val="1"/>
    </w:lvl>
  </w:abstractNum>
  <w:abstractNum w:abstractNumId="33">
    <w:nsid w:val="5CFD"/>
    <w:multiLevelType w:val="hybridMultilevel"/>
    <w:lvl w:ilvl="0">
      <w:lvlJc w:val="left"/>
      <w:lvlText w:val="К"/>
      <w:numFmt w:val="bullet"/>
      <w:start w:val="1"/>
    </w:lvl>
  </w:abstractNum>
  <w:abstractNum w:abstractNumId="34">
    <w:nsid w:val="3E12"/>
    <w:multiLevelType w:val="hybridMultilevel"/>
    <w:lvl w:ilvl="0">
      <w:lvlJc w:val="left"/>
      <w:lvlText w:val="в"/>
      <w:numFmt w:val="bullet"/>
      <w:start w:val="1"/>
    </w:lvl>
  </w:abstractNum>
  <w:abstractNum w:abstractNumId="35">
    <w:nsid w:val="1A49"/>
    <w:multiLevelType w:val="hybridMultilevel"/>
    <w:lvl w:ilvl="0">
      <w:lvlJc w:val="left"/>
      <w:lvlText w:val="о"/>
      <w:numFmt w:val="bullet"/>
      <w:start w:val="1"/>
    </w:lvl>
  </w:abstractNum>
  <w:abstractNum w:abstractNumId="36">
    <w:nsid w:val="5F32"/>
    <w:multiLevelType w:val="hybridMultilevel"/>
    <w:lvl w:ilvl="0">
      <w:lvlJc w:val="left"/>
      <w:lvlText w:val="В"/>
      <w:numFmt w:val="bullet"/>
      <w:start w:val="1"/>
    </w:lvl>
  </w:abstractNum>
  <w:abstractNum w:abstractNumId="37">
    <w:nsid w:val="3BF6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2018-02-07T08:56:24Z</dcterms:created>
  <dcterms:modified xsi:type="dcterms:W3CDTF">2018-02-07T08:56:24Z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