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6070E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6070E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FC3390" w:rsidP="0026070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6070E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26070E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4A5E31">
              <w:rPr>
                <w:rFonts w:eastAsiaTheme="minorHAnsi"/>
                <w:kern w:val="0"/>
                <w:sz w:val="28"/>
                <w:szCs w:val="28"/>
              </w:rPr>
              <w:t>5</w:t>
            </w:r>
            <w:r w:rsidR="0026070E">
              <w:rPr>
                <w:rFonts w:eastAsiaTheme="minorHAnsi"/>
                <w:kern w:val="0"/>
                <w:sz w:val="28"/>
                <w:szCs w:val="28"/>
              </w:rPr>
              <w:t>3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6070E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26070E" w:rsidRDefault="009B35A2" w:rsidP="0026070E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</w:t>
      </w:r>
      <w:r w:rsidR="004A5E31">
        <w:rPr>
          <w:i/>
          <w:sz w:val="28"/>
          <w:szCs w:val="28"/>
        </w:rPr>
        <w:t>комиссии</w:t>
      </w:r>
      <w:r w:rsidR="00FC3390">
        <w:rPr>
          <w:i/>
          <w:sz w:val="28"/>
          <w:szCs w:val="28"/>
        </w:rPr>
        <w:t xml:space="preserve"> </w:t>
      </w:r>
      <w:r w:rsidR="0026070E">
        <w:rPr>
          <w:i/>
          <w:sz w:val="28"/>
          <w:szCs w:val="28"/>
        </w:rPr>
        <w:t xml:space="preserve">по установлению </w:t>
      </w:r>
    </w:p>
    <w:p w:rsidR="0026070E" w:rsidRDefault="0026070E" w:rsidP="0026070E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тарифа на электрическую энергию для населения, проживающего </w:t>
      </w:r>
    </w:p>
    <w:p w:rsidR="0026070E" w:rsidRDefault="0026070E" w:rsidP="0026070E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многоквартирных </w:t>
      </w:r>
      <w:proofErr w:type="gramStart"/>
      <w:r>
        <w:rPr>
          <w:i/>
          <w:sz w:val="28"/>
          <w:szCs w:val="28"/>
        </w:rPr>
        <w:t>домах</w:t>
      </w:r>
      <w:proofErr w:type="gramEnd"/>
      <w:r>
        <w:rPr>
          <w:i/>
          <w:sz w:val="28"/>
          <w:szCs w:val="28"/>
        </w:rPr>
        <w:t xml:space="preserve"> не газифицированных природным газом </w:t>
      </w:r>
    </w:p>
    <w:p w:rsidR="0026070E" w:rsidRDefault="0026070E" w:rsidP="0026070E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в </w:t>
      </w:r>
      <w:proofErr w:type="gramStart"/>
      <w:r>
        <w:rPr>
          <w:i/>
          <w:sz w:val="28"/>
          <w:szCs w:val="28"/>
        </w:rPr>
        <w:t>которых</w:t>
      </w:r>
      <w:proofErr w:type="gramEnd"/>
      <w:r>
        <w:rPr>
          <w:i/>
          <w:sz w:val="28"/>
          <w:szCs w:val="28"/>
        </w:rPr>
        <w:t xml:space="preserve"> отсутствуют или не функционируют системы</w:t>
      </w:r>
    </w:p>
    <w:p w:rsidR="0026070E" w:rsidRDefault="0026070E" w:rsidP="0026070E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централизованного теплоснабжения</w:t>
      </w:r>
    </w:p>
    <w:p w:rsidR="00DC5336" w:rsidRPr="003F3B0A" w:rsidRDefault="00DC5336" w:rsidP="0026070E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C018A1" w:rsidP="0026070E">
      <w:pPr>
        <w:spacing w:line="300" w:lineRule="auto"/>
        <w:ind w:firstLine="709"/>
        <w:jc w:val="both"/>
        <w:rPr>
          <w:sz w:val="28"/>
          <w:szCs w:val="28"/>
        </w:rPr>
      </w:pPr>
      <w:r w:rsidRPr="00C018A1">
        <w:rPr>
          <w:sz w:val="28"/>
          <w:szCs w:val="28"/>
        </w:rPr>
        <w:t>В соответствии Федеральным законом от 06 октября 2003 года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26070E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6070E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6070E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26070E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26070E">
        <w:rPr>
          <w:sz w:val="28"/>
          <w:szCs w:val="28"/>
        </w:rPr>
        <w:t>161/1</w:t>
      </w:r>
      <w:r w:rsidR="00765227" w:rsidRPr="00765227">
        <w:rPr>
          <w:sz w:val="28"/>
          <w:szCs w:val="28"/>
        </w:rPr>
        <w:t xml:space="preserve"> от </w:t>
      </w:r>
      <w:r w:rsidR="0026070E">
        <w:rPr>
          <w:sz w:val="28"/>
          <w:szCs w:val="28"/>
        </w:rPr>
        <w:t>12</w:t>
      </w:r>
      <w:r w:rsidR="00203EAB">
        <w:rPr>
          <w:sz w:val="28"/>
          <w:szCs w:val="28"/>
        </w:rPr>
        <w:t>.10</w:t>
      </w:r>
      <w:r w:rsidR="00FC3390">
        <w:rPr>
          <w:sz w:val="28"/>
          <w:szCs w:val="28"/>
        </w:rPr>
        <w:t>.2015</w:t>
      </w:r>
      <w:r w:rsidR="00765227" w:rsidRPr="00765227">
        <w:rPr>
          <w:sz w:val="28"/>
          <w:szCs w:val="28"/>
        </w:rPr>
        <w:t xml:space="preserve"> года «</w:t>
      </w:r>
      <w:r w:rsidR="00FC3390">
        <w:rPr>
          <w:sz w:val="28"/>
          <w:szCs w:val="28"/>
        </w:rPr>
        <w:t xml:space="preserve">О создании </w:t>
      </w:r>
      <w:r w:rsidR="00FC3390" w:rsidRPr="00FC3390">
        <w:rPr>
          <w:sz w:val="28"/>
          <w:szCs w:val="28"/>
        </w:rPr>
        <w:t>комиссии</w:t>
      </w:r>
      <w:r w:rsidR="0026070E">
        <w:rPr>
          <w:sz w:val="28"/>
          <w:szCs w:val="28"/>
        </w:rPr>
        <w:t xml:space="preserve"> </w:t>
      </w:r>
      <w:r w:rsidR="0026070E" w:rsidRPr="0026070E">
        <w:rPr>
          <w:sz w:val="28"/>
          <w:szCs w:val="28"/>
        </w:rPr>
        <w:t xml:space="preserve">по установлению </w:t>
      </w:r>
      <w:r w:rsidR="0026070E">
        <w:rPr>
          <w:sz w:val="28"/>
          <w:szCs w:val="28"/>
        </w:rPr>
        <w:t>т</w:t>
      </w:r>
      <w:r w:rsidR="0026070E" w:rsidRPr="0026070E">
        <w:rPr>
          <w:sz w:val="28"/>
          <w:szCs w:val="28"/>
        </w:rPr>
        <w:t xml:space="preserve">арифа на электрическую энергию для населения, проживающего в многоквартирных </w:t>
      </w:r>
      <w:proofErr w:type="gramStart"/>
      <w:r w:rsidR="0026070E" w:rsidRPr="0026070E">
        <w:rPr>
          <w:sz w:val="28"/>
          <w:szCs w:val="28"/>
        </w:rPr>
        <w:t>домах</w:t>
      </w:r>
      <w:proofErr w:type="gramEnd"/>
      <w:r w:rsidR="0026070E" w:rsidRPr="0026070E">
        <w:rPr>
          <w:sz w:val="28"/>
          <w:szCs w:val="28"/>
        </w:rPr>
        <w:t xml:space="preserve"> не газифицированных природным газом и в которых отсутствуют или не функционируют системы</w:t>
      </w:r>
      <w:r w:rsidR="0026070E">
        <w:rPr>
          <w:sz w:val="28"/>
          <w:szCs w:val="28"/>
        </w:rPr>
        <w:t xml:space="preserve"> </w:t>
      </w:r>
      <w:r w:rsidR="0026070E" w:rsidRPr="0026070E">
        <w:rPr>
          <w:sz w:val="28"/>
          <w:szCs w:val="28"/>
        </w:rPr>
        <w:t>централизованного теплоснабжения</w:t>
      </w:r>
      <w:r w:rsidR="00C13291">
        <w:rPr>
          <w:sz w:val="28"/>
          <w:szCs w:val="28"/>
        </w:rPr>
        <w:t>»</w:t>
      </w:r>
      <w:r w:rsidR="00933CE4">
        <w:rPr>
          <w:sz w:val="28"/>
          <w:szCs w:val="28"/>
        </w:rPr>
        <w:t xml:space="preserve"> </w:t>
      </w:r>
      <w:r w:rsidR="00765227" w:rsidRPr="00765227">
        <w:rPr>
          <w:sz w:val="28"/>
          <w:szCs w:val="28"/>
        </w:rPr>
        <w:t>следующие изменения:</w:t>
      </w:r>
    </w:p>
    <w:p w:rsidR="00D76E6F" w:rsidRDefault="000640D6" w:rsidP="0026070E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>Изложить приложение к постановлению в новой редакции (прилагается).</w:t>
      </w:r>
    </w:p>
    <w:p w:rsidR="00262466" w:rsidRPr="00262466" w:rsidRDefault="000640D6" w:rsidP="0026070E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26070E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26070E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6070E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070E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6070E">
      <w:pPr>
        <w:widowControl/>
        <w:suppressAutoHyphens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5C2" w:rsidRPr="00AF2BE4" w:rsidRDefault="002A05C2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 xml:space="preserve">Приложение </w:t>
      </w:r>
    </w:p>
    <w:p w:rsidR="002A05C2" w:rsidRDefault="002A05C2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</w:t>
      </w:r>
      <w:r w:rsidR="00933CE4">
        <w:rPr>
          <w:rFonts w:eastAsiaTheme="minorEastAsia"/>
          <w:kern w:val="0"/>
          <w:lang w:eastAsia="ru-RU"/>
        </w:rPr>
        <w:t xml:space="preserve">Зуйского сельского поселения Белогорского района Республики Крым </w:t>
      </w:r>
      <w:r w:rsidRPr="00AF2BE4">
        <w:rPr>
          <w:rFonts w:eastAsiaTheme="minorEastAsia"/>
          <w:kern w:val="0"/>
          <w:lang w:eastAsia="ru-RU"/>
        </w:rPr>
        <w:t xml:space="preserve">от </w:t>
      </w:r>
      <w:r w:rsidR="0026070E">
        <w:rPr>
          <w:rFonts w:eastAsiaTheme="minorEastAsia"/>
          <w:kern w:val="0"/>
          <w:lang w:eastAsia="ru-RU"/>
        </w:rPr>
        <w:t>12</w:t>
      </w:r>
      <w:r w:rsidR="00FC3390">
        <w:rPr>
          <w:rFonts w:eastAsiaTheme="minorEastAsia"/>
          <w:kern w:val="0"/>
          <w:lang w:eastAsia="ru-RU"/>
        </w:rPr>
        <w:t xml:space="preserve"> </w:t>
      </w:r>
      <w:r w:rsidR="00203EAB">
        <w:rPr>
          <w:rFonts w:eastAsiaTheme="minorEastAsia"/>
          <w:kern w:val="0"/>
          <w:lang w:eastAsia="ru-RU"/>
        </w:rPr>
        <w:t>октября</w:t>
      </w:r>
      <w:r w:rsidRPr="00AF2BE4">
        <w:rPr>
          <w:rFonts w:eastAsiaTheme="minorEastAsia"/>
          <w:kern w:val="0"/>
          <w:lang w:eastAsia="ru-RU"/>
        </w:rPr>
        <w:t xml:space="preserve"> 2015 года № </w:t>
      </w:r>
      <w:r w:rsidR="00203EAB">
        <w:rPr>
          <w:rFonts w:eastAsiaTheme="minorEastAsia"/>
          <w:kern w:val="0"/>
          <w:lang w:eastAsia="ru-RU"/>
        </w:rPr>
        <w:t>16</w:t>
      </w:r>
      <w:r w:rsidR="0026070E">
        <w:rPr>
          <w:rFonts w:eastAsiaTheme="minorEastAsia"/>
          <w:kern w:val="0"/>
          <w:lang w:eastAsia="ru-RU"/>
        </w:rPr>
        <w:t>1/1</w:t>
      </w:r>
    </w:p>
    <w:p w:rsidR="00AF2BE4" w:rsidRPr="00AF2BE4" w:rsidRDefault="00AF2BE4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(в редакции постановления Администрации от </w:t>
      </w:r>
      <w:r w:rsidR="00FC3390">
        <w:rPr>
          <w:rFonts w:eastAsiaTheme="minorEastAsia"/>
          <w:kern w:val="0"/>
          <w:lang w:eastAsia="ru-RU"/>
        </w:rPr>
        <w:t>20</w:t>
      </w:r>
      <w:r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C13291">
        <w:rPr>
          <w:rFonts w:eastAsiaTheme="minorEastAsia"/>
          <w:kern w:val="0"/>
          <w:lang w:eastAsia="ru-RU"/>
        </w:rPr>
        <w:t>5</w:t>
      </w:r>
      <w:r w:rsidR="0026070E">
        <w:rPr>
          <w:rFonts w:eastAsiaTheme="minorEastAsia"/>
          <w:kern w:val="0"/>
          <w:lang w:eastAsia="ru-RU"/>
        </w:rPr>
        <w:t>3</w:t>
      </w:r>
      <w:r w:rsidRPr="00AF2BE4">
        <w:rPr>
          <w:rFonts w:eastAsiaTheme="minorEastAsia"/>
          <w:kern w:val="0"/>
          <w:lang w:eastAsia="ru-RU"/>
        </w:rPr>
        <w:t>)</w:t>
      </w:r>
    </w:p>
    <w:p w:rsidR="002A05C2" w:rsidRPr="00B076ED" w:rsidRDefault="002A05C2" w:rsidP="0026070E">
      <w:pPr>
        <w:widowControl/>
        <w:suppressAutoHyphens w:val="0"/>
        <w:spacing w:line="300" w:lineRule="auto"/>
        <w:rPr>
          <w:rFonts w:eastAsiaTheme="minorEastAsia"/>
          <w:kern w:val="0"/>
          <w:sz w:val="28"/>
          <w:szCs w:val="28"/>
          <w:lang w:eastAsia="ru-RU"/>
        </w:rPr>
      </w:pPr>
    </w:p>
    <w:p w:rsidR="002A05C2" w:rsidRPr="00B076ED" w:rsidRDefault="002A05C2" w:rsidP="0026070E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FC3390" w:rsidRDefault="00FC3390" w:rsidP="0026070E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FC3390">
        <w:rPr>
          <w:rFonts w:eastAsiaTheme="minorEastAsia"/>
          <w:b/>
          <w:kern w:val="0"/>
          <w:sz w:val="28"/>
          <w:szCs w:val="28"/>
          <w:lang w:eastAsia="ru-RU"/>
        </w:rPr>
        <w:t xml:space="preserve">комиссии </w:t>
      </w:r>
      <w:r w:rsidR="0026070E" w:rsidRPr="0026070E">
        <w:rPr>
          <w:rFonts w:eastAsiaTheme="minorEastAsia"/>
          <w:b/>
          <w:kern w:val="0"/>
          <w:sz w:val="28"/>
          <w:szCs w:val="28"/>
          <w:lang w:eastAsia="ru-RU"/>
        </w:rPr>
        <w:t xml:space="preserve">по установлению </w:t>
      </w:r>
      <w:r w:rsidR="0026070E">
        <w:rPr>
          <w:rFonts w:eastAsiaTheme="minorEastAsia"/>
          <w:b/>
          <w:kern w:val="0"/>
          <w:sz w:val="28"/>
          <w:szCs w:val="28"/>
          <w:lang w:eastAsia="ru-RU"/>
        </w:rPr>
        <w:t>т</w:t>
      </w:r>
      <w:r w:rsidR="0026070E" w:rsidRPr="0026070E">
        <w:rPr>
          <w:rFonts w:eastAsiaTheme="minorEastAsia"/>
          <w:b/>
          <w:kern w:val="0"/>
          <w:sz w:val="28"/>
          <w:szCs w:val="28"/>
          <w:lang w:eastAsia="ru-RU"/>
        </w:rPr>
        <w:t xml:space="preserve">арифа на электрическую энергию для населения, проживающего в многоквартирных </w:t>
      </w:r>
      <w:proofErr w:type="gramStart"/>
      <w:r w:rsidR="0026070E" w:rsidRPr="0026070E">
        <w:rPr>
          <w:rFonts w:eastAsiaTheme="minorEastAsia"/>
          <w:b/>
          <w:kern w:val="0"/>
          <w:sz w:val="28"/>
          <w:szCs w:val="28"/>
          <w:lang w:eastAsia="ru-RU"/>
        </w:rPr>
        <w:t>домах</w:t>
      </w:r>
      <w:proofErr w:type="gramEnd"/>
      <w:r w:rsidR="0026070E" w:rsidRPr="0026070E">
        <w:rPr>
          <w:rFonts w:eastAsiaTheme="minorEastAsia"/>
          <w:b/>
          <w:kern w:val="0"/>
          <w:sz w:val="28"/>
          <w:szCs w:val="28"/>
          <w:lang w:eastAsia="ru-RU"/>
        </w:rPr>
        <w:t xml:space="preserve"> не газифицированных природным газом и в которых отсутствуют или не функционируют системы</w:t>
      </w:r>
      <w:r w:rsidR="0026070E"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="0026070E" w:rsidRPr="0026070E">
        <w:rPr>
          <w:rFonts w:eastAsiaTheme="minorEastAsia"/>
          <w:b/>
          <w:kern w:val="0"/>
          <w:sz w:val="28"/>
          <w:szCs w:val="28"/>
          <w:lang w:eastAsia="ru-RU"/>
        </w:rPr>
        <w:t>централизованного теплоснабжения</w:t>
      </w:r>
    </w:p>
    <w:p w:rsidR="00203EAB" w:rsidRDefault="00203EAB" w:rsidP="0026070E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2A05C2" w:rsidTr="0026070E">
        <w:tc>
          <w:tcPr>
            <w:tcW w:w="3510" w:type="dxa"/>
          </w:tcPr>
          <w:p w:rsidR="002A05C2" w:rsidRPr="00B076ED" w:rsidRDefault="002A05C2" w:rsidP="0026070E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300" w:lineRule="auto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B076ED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44" w:type="dxa"/>
          </w:tcPr>
          <w:p w:rsidR="002A05C2" w:rsidRDefault="0026070E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Сорокин Сергей Александрович</w:t>
            </w:r>
          </w:p>
          <w:p w:rsidR="002A05C2" w:rsidRDefault="002A05C2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– </w:t>
            </w:r>
            <w:r w:rsidR="0026070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заместитель главы администрации Зуйского сельского совета Белогорского района Республики Крым;</w:t>
            </w:r>
          </w:p>
          <w:p w:rsidR="008A1FCA" w:rsidRPr="00B076ED" w:rsidRDefault="008A1FCA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26070E">
        <w:tc>
          <w:tcPr>
            <w:tcW w:w="3510" w:type="dxa"/>
          </w:tcPr>
          <w:p w:rsidR="002A05C2" w:rsidRPr="00B076ED" w:rsidRDefault="0026070E" w:rsidP="0026070E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300" w:lineRule="auto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203EAB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44" w:type="dxa"/>
          </w:tcPr>
          <w:p w:rsidR="00AF2BE4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</w:p>
          <w:p w:rsidR="002A05C2" w:rsidRPr="00B076E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заведующий сектором по вопросам муниципального имущества, землеустройства и территориального планирования</w:t>
            </w:r>
          </w:p>
        </w:tc>
      </w:tr>
      <w:tr w:rsidR="002A05C2" w:rsidTr="0026070E">
        <w:tc>
          <w:tcPr>
            <w:tcW w:w="3510" w:type="dxa"/>
          </w:tcPr>
          <w:p w:rsidR="00AF2BE4" w:rsidRDefault="00AF2BE4" w:rsidP="0026070E">
            <w:pPr>
              <w:widowControl/>
              <w:tabs>
                <w:tab w:val="left" w:pos="284"/>
              </w:tabs>
              <w:suppressAutoHyphens w:val="0"/>
              <w:spacing w:line="300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  <w:p w:rsidR="00FC3390" w:rsidRDefault="00C13291" w:rsidP="0026070E">
            <w:pPr>
              <w:widowControl/>
              <w:tabs>
                <w:tab w:val="left" w:pos="284"/>
              </w:tabs>
              <w:suppressAutoHyphens w:val="0"/>
              <w:spacing w:line="300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C1329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3.</w:t>
            </w:r>
            <w:r w:rsidR="00203EAB" w:rsidRPr="001C5D4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26070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</w:t>
            </w:r>
            <w:r w:rsidR="0026070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екретарь комиссии: </w:t>
            </w:r>
          </w:p>
          <w:p w:rsidR="002A05C2" w:rsidRPr="00C13291" w:rsidRDefault="002A05C2" w:rsidP="0026070E">
            <w:pPr>
              <w:widowControl/>
              <w:tabs>
                <w:tab w:val="left" w:pos="284"/>
              </w:tabs>
              <w:suppressAutoHyphens w:val="0"/>
              <w:spacing w:line="300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AF2BE4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26070E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Романова Елена Григорьевна</w:t>
            </w:r>
          </w:p>
          <w:p w:rsidR="002A05C2" w:rsidRDefault="002A05C2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26070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директор МУП «ЖКХ ЗСП»</w:t>
            </w:r>
          </w:p>
          <w:p w:rsidR="00AF2BE4" w:rsidRPr="00B076E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26070E">
        <w:tc>
          <w:tcPr>
            <w:tcW w:w="3510" w:type="dxa"/>
          </w:tcPr>
          <w:p w:rsidR="002A05C2" w:rsidRPr="001C5D4E" w:rsidRDefault="0026070E" w:rsidP="0026070E">
            <w:pPr>
              <w:widowControl/>
              <w:suppressAutoHyphens w:val="0"/>
              <w:spacing w:line="300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4. </w:t>
            </w:r>
            <w:r w:rsidRPr="001C5D4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44" w:type="dxa"/>
          </w:tcPr>
          <w:p w:rsidR="00203EAB" w:rsidRDefault="008A1FCA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203EAB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Колосюк</w:t>
            </w:r>
            <w:proofErr w:type="spellEnd"/>
            <w:r w:rsidR="00203EAB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Сергей Александрович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933CE4" w:rsidRDefault="00FC3390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–</w:t>
            </w:r>
            <w:r w:rsidR="00203EAB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203EAB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депутат Зуйского сельского совета</w:t>
            </w:r>
            <w:r w:rsidR="008A1FCA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8A1FCA" w:rsidRDefault="008A1FCA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03EAB" w:rsidRDefault="008A1FCA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26070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Евстратенко Елена Николаевна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2A05C2" w:rsidRDefault="002A05C2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26070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мастер МУП «ЖКХ ЗСП»</w:t>
            </w:r>
            <w:r w:rsidR="00C1329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.</w:t>
            </w:r>
          </w:p>
          <w:p w:rsidR="002A05C2" w:rsidRDefault="002A05C2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AF2BE4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AF2BE4" w:rsidRPr="007A2ECD" w:rsidTr="00CB70C3">
        <w:tc>
          <w:tcPr>
            <w:tcW w:w="4928" w:type="dxa"/>
          </w:tcPr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аведующий сектором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proofErr w:type="gramStart"/>
            <w:r w:rsidRPr="00F459A7">
              <w:rPr>
                <w:rFonts w:eastAsiaTheme="minorHAnsi"/>
                <w:kern w:val="0"/>
                <w:sz w:val="28"/>
                <w:szCs w:val="28"/>
              </w:rPr>
              <w:t>по</w:t>
            </w:r>
            <w:proofErr w:type="gramEnd"/>
            <w:r w:rsidRPr="00F459A7">
              <w:rPr>
                <w:rFonts w:eastAsiaTheme="minorHAnsi"/>
                <w:kern w:val="0"/>
                <w:sz w:val="28"/>
                <w:szCs w:val="28"/>
              </w:rPr>
              <w:t xml:space="preserve"> правовым</w:t>
            </w: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(юридическим) вопросам,</w:t>
            </w: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</w:t>
            </w: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обращениям граждан</w:t>
            </w:r>
          </w:p>
        </w:tc>
        <w:tc>
          <w:tcPr>
            <w:tcW w:w="4394" w:type="dxa"/>
          </w:tcPr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26070E" w:rsidRDefault="0026070E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26070E" w:rsidRDefault="0026070E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землеустройства и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территориального планирования</w:t>
            </w:r>
          </w:p>
        </w:tc>
        <w:tc>
          <w:tcPr>
            <w:tcW w:w="4394" w:type="dxa"/>
          </w:tcPr>
          <w:p w:rsidR="00AF2BE4" w:rsidRPr="007A2ECD" w:rsidRDefault="0026070E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6070E" w:rsidRDefault="0026070E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6070E" w:rsidRDefault="0026070E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  <w:bookmarkStart w:id="0" w:name="_GoBack"/>
      <w:bookmarkEnd w:id="0"/>
    </w:p>
    <w:p w:rsidR="00AF2BE4" w:rsidRPr="007A2ECD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Менчик</w:t>
      </w:r>
      <w:proofErr w:type="spellEnd"/>
      <w:r>
        <w:rPr>
          <w:sz w:val="20"/>
          <w:szCs w:val="20"/>
        </w:rPr>
        <w:t xml:space="preserve"> М.И.</w:t>
      </w: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сектора </w:t>
      </w:r>
      <w:r w:rsidRPr="007A2ECD">
        <w:rPr>
          <w:sz w:val="20"/>
          <w:szCs w:val="20"/>
        </w:rPr>
        <w:t xml:space="preserve">по правовым (юридическим) вопросам, </w:t>
      </w:r>
    </w:p>
    <w:p w:rsidR="00F459A7" w:rsidRPr="007A2ECD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делопроизводству, контролю и обращениям граждан</w:t>
      </w:r>
    </w:p>
    <w:sectPr w:rsidR="00F459A7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AD" w:rsidRDefault="00FB20AD" w:rsidP="007A3798">
      <w:r>
        <w:separator/>
      </w:r>
    </w:p>
  </w:endnote>
  <w:endnote w:type="continuationSeparator" w:id="0">
    <w:p w:rsidR="00FB20AD" w:rsidRDefault="00FB20AD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AD" w:rsidRDefault="00FB20AD" w:rsidP="007A3798">
      <w:r>
        <w:separator/>
      </w:r>
    </w:p>
  </w:footnote>
  <w:footnote w:type="continuationSeparator" w:id="0">
    <w:p w:rsidR="00FB20AD" w:rsidRDefault="00FB20AD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4C0">
          <w:rPr>
            <w:noProof/>
          </w:rPr>
          <w:t>4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36A96"/>
    <w:rsid w:val="0014223A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070E"/>
    <w:rsid w:val="00262466"/>
    <w:rsid w:val="00273C5B"/>
    <w:rsid w:val="002765C6"/>
    <w:rsid w:val="002871F8"/>
    <w:rsid w:val="00297294"/>
    <w:rsid w:val="002A05C2"/>
    <w:rsid w:val="002B09A3"/>
    <w:rsid w:val="002C4E1D"/>
    <w:rsid w:val="0032304B"/>
    <w:rsid w:val="00325786"/>
    <w:rsid w:val="003A38CC"/>
    <w:rsid w:val="003E5242"/>
    <w:rsid w:val="003F21D4"/>
    <w:rsid w:val="003F3B0A"/>
    <w:rsid w:val="003F4661"/>
    <w:rsid w:val="00403589"/>
    <w:rsid w:val="0041086C"/>
    <w:rsid w:val="004421A6"/>
    <w:rsid w:val="00451B67"/>
    <w:rsid w:val="004904B8"/>
    <w:rsid w:val="004A0FA7"/>
    <w:rsid w:val="004A5E31"/>
    <w:rsid w:val="004C68F1"/>
    <w:rsid w:val="004E7BFC"/>
    <w:rsid w:val="005031D6"/>
    <w:rsid w:val="00522D3F"/>
    <w:rsid w:val="00560854"/>
    <w:rsid w:val="005623E7"/>
    <w:rsid w:val="00571CFE"/>
    <w:rsid w:val="00577A0C"/>
    <w:rsid w:val="005946AE"/>
    <w:rsid w:val="005C1421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14C0"/>
    <w:rsid w:val="007A2ECD"/>
    <w:rsid w:val="007A3798"/>
    <w:rsid w:val="007C75FB"/>
    <w:rsid w:val="00812EA8"/>
    <w:rsid w:val="00832934"/>
    <w:rsid w:val="008539D6"/>
    <w:rsid w:val="00882545"/>
    <w:rsid w:val="008A1FCA"/>
    <w:rsid w:val="008B35CE"/>
    <w:rsid w:val="008D4BC2"/>
    <w:rsid w:val="008E00F1"/>
    <w:rsid w:val="008F19EA"/>
    <w:rsid w:val="008F4CAF"/>
    <w:rsid w:val="00905242"/>
    <w:rsid w:val="0090560E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0348E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A18BB"/>
    <w:rsid w:val="00CE7BEE"/>
    <w:rsid w:val="00CF6A78"/>
    <w:rsid w:val="00D11103"/>
    <w:rsid w:val="00D12936"/>
    <w:rsid w:val="00D16C58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72BC3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459A7"/>
    <w:rsid w:val="00F56719"/>
    <w:rsid w:val="00F6419C"/>
    <w:rsid w:val="00F91C20"/>
    <w:rsid w:val="00FA144B"/>
    <w:rsid w:val="00FB20AD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2019-03-20T06:36:00Z</cp:lastPrinted>
  <dcterms:created xsi:type="dcterms:W3CDTF">2019-03-20T06:26:00Z</dcterms:created>
  <dcterms:modified xsi:type="dcterms:W3CDTF">2019-03-20T06:41:00Z</dcterms:modified>
</cp:coreProperties>
</file>