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A" w:rsidRPr="003F7AEA" w:rsidRDefault="003F7AEA" w:rsidP="003F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A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B5791B" wp14:editId="72F3DD58">
            <wp:extent cx="431642" cy="611998"/>
            <wp:effectExtent l="1905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F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EA" w:rsidRPr="003F7AEA" w:rsidRDefault="003F7AEA" w:rsidP="003F7AE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AEA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3F7AEA" w:rsidRPr="003F7AEA" w:rsidRDefault="003F7AEA" w:rsidP="003F7A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AEA"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3F7AEA" w:rsidRPr="003F7AEA" w:rsidRDefault="003F7AEA" w:rsidP="003F7A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7AEA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3F7AEA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3F7AEA" w:rsidRPr="003F7AEA" w:rsidRDefault="003F7AEA" w:rsidP="003F7A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AEA">
        <w:rPr>
          <w:rFonts w:ascii="Times New Roman" w:hAnsi="Times New Roman" w:cs="Times New Roman"/>
          <w:bCs/>
          <w:sz w:val="28"/>
          <w:szCs w:val="28"/>
        </w:rPr>
        <w:t xml:space="preserve">62 сессия </w:t>
      </w:r>
      <w:r w:rsidRPr="003F7AEA">
        <w:rPr>
          <w:rFonts w:ascii="Times New Roman" w:hAnsi="Times New Roman" w:cs="Times New Roman"/>
          <w:bCs/>
          <w:sz w:val="28"/>
          <w:szCs w:val="28"/>
          <w:lang w:bidi="en-US"/>
        </w:rPr>
        <w:t>I</w:t>
      </w:r>
      <w:r w:rsidRPr="003F7AEA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3F7AEA" w:rsidRPr="003F7AEA" w:rsidRDefault="003F7AEA" w:rsidP="003F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AEA">
        <w:rPr>
          <w:rFonts w:ascii="Times New Roman" w:hAnsi="Times New Roman" w:cs="Times New Roman"/>
          <w:sz w:val="28"/>
          <w:szCs w:val="28"/>
        </w:rPr>
        <w:tab/>
      </w:r>
    </w:p>
    <w:p w:rsidR="003F7AEA" w:rsidRPr="003F7AEA" w:rsidRDefault="003F7AEA" w:rsidP="003F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AEA">
        <w:rPr>
          <w:rFonts w:ascii="Times New Roman" w:hAnsi="Times New Roman" w:cs="Times New Roman"/>
          <w:sz w:val="28"/>
          <w:szCs w:val="28"/>
        </w:rPr>
        <w:t>РЕШЕНИЕ</w:t>
      </w:r>
    </w:p>
    <w:p w:rsidR="003F7AEA" w:rsidRPr="003F7AEA" w:rsidRDefault="003F7AEA" w:rsidP="003F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AEA" w:rsidRPr="003F7AEA" w:rsidRDefault="003F7AEA" w:rsidP="003F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EA">
        <w:rPr>
          <w:rFonts w:ascii="Times New Roman" w:hAnsi="Times New Roman" w:cs="Times New Roman"/>
          <w:sz w:val="28"/>
          <w:szCs w:val="28"/>
        </w:rPr>
        <w:t>18 декабря 2018года</w:t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</w:r>
      <w:r w:rsidRPr="003F7AEA">
        <w:rPr>
          <w:rFonts w:ascii="Times New Roman" w:hAnsi="Times New Roman" w:cs="Times New Roman"/>
          <w:sz w:val="28"/>
          <w:szCs w:val="28"/>
        </w:rPr>
        <w:tab/>
        <w:t>№ 48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F7AEA" w:rsidRPr="003F7AEA" w:rsidRDefault="003F7AEA" w:rsidP="00582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38" w:rsidRPr="003F7AEA" w:rsidRDefault="00A35774" w:rsidP="00582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2B0D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092B0D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5D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</w:t>
      </w:r>
      <w:r w:rsidR="00582138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138" w:rsidRPr="003F7AEA" w:rsidRDefault="00CB7910" w:rsidP="00582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</w:t>
      </w:r>
      <w:r w:rsidR="00582138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582138" w:rsidRPr="003F7AEA" w:rsidRDefault="001742E1" w:rsidP="00582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582138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A18B9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38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Белогорского </w:t>
      </w:r>
    </w:p>
    <w:p w:rsidR="00582138" w:rsidRPr="003F7AEA" w:rsidRDefault="00582138" w:rsidP="00582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</w:t>
      </w:r>
      <w:r w:rsidR="00A3577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138" w:rsidRPr="003F7AEA" w:rsidRDefault="00582138" w:rsidP="00A3577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5774" w:rsidRPr="003F7AEA" w:rsidRDefault="00A35774" w:rsidP="003F7DB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и Трудовым Кодексами Российской Федерации, Федеральными Законами от 06.10.2003 года № 131-ФЗ «Об общих принципах местного самоуправления в Российской Федерации», от 02.03.2007 года № 25-ФЗ «О муниципальной службе в Российской Федерации», Законами Республики Крым от 21.08.2014 года № 54-ЗРК «Об основах местного самоуправления в Республике Крым», от 10.09.2014 года № 76-ЗРК «О муниципальной службе в Республике Крым», от 16.09.2014 года</w:t>
      </w:r>
      <w:proofErr w:type="gram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78-ЗРК «О реестре должностей муниципальной службы в Республике Крым», Постановлением Совета министров Республики Крым от 26.09.2014 года № 362 «О предельных нормах формирования расходов на оплату труда депутатов, выборных должностных лиц местного самоуправления, муниципальных служащих в Республике Крым», Уставом муниципального образования </w:t>
      </w:r>
      <w:proofErr w:type="spellStart"/>
      <w:r w:rsidR="001742E1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83F36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</w:t>
      </w:r>
      <w:r w:rsidR="00E33A8D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Крым, утвержденным решением 3</w:t>
      </w:r>
      <w:r w:rsidR="00683F36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сессии</w:t>
      </w:r>
      <w:r w:rsidR="00AA18B9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26E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683F36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83F36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1</w:t>
      </w:r>
      <w:r w:rsidR="00E33A8D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 от 05</w:t>
      </w:r>
      <w:r w:rsidR="001742E1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 г. № 15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35774" w:rsidRPr="003F7AEA" w:rsidRDefault="000726E3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A3577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A3577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РЕШИЛ:</w:t>
      </w:r>
    </w:p>
    <w:p w:rsidR="00A8035D" w:rsidRPr="003F7AEA" w:rsidRDefault="00A8035D" w:rsidP="003F7AEA">
      <w:pPr>
        <w:pStyle w:val="Standard"/>
        <w:ind w:firstLine="284"/>
        <w:jc w:val="both"/>
        <w:rPr>
          <w:rFonts w:cs="Times New Roman"/>
          <w:sz w:val="28"/>
          <w:szCs w:val="28"/>
          <w:lang w:val="ru-RU"/>
        </w:rPr>
      </w:pPr>
      <w:r w:rsidRPr="003F7AEA">
        <w:rPr>
          <w:rFonts w:eastAsia="Times New Roman" w:cs="Times New Roman"/>
          <w:sz w:val="28"/>
          <w:szCs w:val="28"/>
          <w:lang w:val="ru-RU" w:eastAsia="ru-RU"/>
        </w:rPr>
        <w:t>1.</w:t>
      </w:r>
      <w:r w:rsidR="000F20F4" w:rsidRPr="003F7AEA">
        <w:rPr>
          <w:rFonts w:eastAsia="Times New Roman" w:cs="Times New Roman"/>
          <w:sz w:val="28"/>
          <w:szCs w:val="28"/>
          <w:lang w:val="ru-RU" w:eastAsia="ru-RU"/>
        </w:rPr>
        <w:t xml:space="preserve">Признать утратившим силу решение 8-й сессии </w:t>
      </w:r>
      <w:proofErr w:type="spellStart"/>
      <w:r w:rsidR="000F20F4" w:rsidRPr="003F7AEA">
        <w:rPr>
          <w:rFonts w:eastAsia="Times New Roman" w:cs="Times New Roman"/>
          <w:sz w:val="28"/>
          <w:szCs w:val="28"/>
          <w:lang w:val="ru-RU" w:eastAsia="ru-RU"/>
        </w:rPr>
        <w:t>Зуйского</w:t>
      </w:r>
      <w:proofErr w:type="spellEnd"/>
      <w:r w:rsidRPr="003F7AEA">
        <w:rPr>
          <w:rFonts w:eastAsia="Times New Roman" w:cs="Times New Roman"/>
          <w:sz w:val="28"/>
          <w:szCs w:val="28"/>
          <w:lang w:val="ru-RU" w:eastAsia="ru-RU"/>
        </w:rPr>
        <w:t xml:space="preserve"> сельского совета   </w:t>
      </w:r>
      <w:r w:rsidR="000F20F4" w:rsidRPr="003F7AEA">
        <w:rPr>
          <w:rFonts w:eastAsia="Times New Roman" w:cs="Times New Roman"/>
          <w:sz w:val="28"/>
          <w:szCs w:val="28"/>
          <w:lang w:val="ru-RU" w:eastAsia="ru-RU"/>
        </w:rPr>
        <w:t xml:space="preserve">1 созыва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4"/>
        </w:smartTagPr>
        <w:r w:rsidR="000F20F4" w:rsidRPr="003F7AEA">
          <w:rPr>
            <w:rFonts w:eastAsia="Times New Roman" w:cs="Times New Roman"/>
            <w:sz w:val="28"/>
            <w:szCs w:val="28"/>
            <w:lang w:val="ru-RU" w:eastAsia="ru-RU"/>
          </w:rPr>
          <w:t>24 декабря 2014 года</w:t>
        </w:r>
      </w:smartTag>
      <w:r w:rsidR="000F20F4" w:rsidRPr="003F7AEA">
        <w:rPr>
          <w:rFonts w:eastAsia="Times New Roman" w:cs="Times New Roman"/>
          <w:sz w:val="28"/>
          <w:szCs w:val="28"/>
          <w:lang w:val="ru-RU" w:eastAsia="ru-RU"/>
        </w:rPr>
        <w:t xml:space="preserve"> № 41 «</w:t>
      </w:r>
      <w:r w:rsidRPr="003F7AEA">
        <w:rPr>
          <w:rFonts w:cs="Times New Roman"/>
          <w:sz w:val="28"/>
          <w:szCs w:val="28"/>
          <w:lang w:val="ru-RU"/>
        </w:rPr>
        <w:t xml:space="preserve">Об утверждении положения об оплате труда лиц, замещающих муниципальные должности и муниципальных служащих в администрации муниципального образования </w:t>
      </w:r>
      <w:proofErr w:type="spellStart"/>
      <w:r w:rsidRPr="003F7AEA">
        <w:rPr>
          <w:rFonts w:cs="Times New Roman"/>
          <w:sz w:val="28"/>
          <w:szCs w:val="28"/>
          <w:lang w:val="ru-RU"/>
        </w:rPr>
        <w:t>Зуйское</w:t>
      </w:r>
      <w:proofErr w:type="spellEnd"/>
      <w:r w:rsidRPr="003F7AEA">
        <w:rPr>
          <w:rFonts w:cs="Times New Roman"/>
          <w:sz w:val="28"/>
          <w:szCs w:val="28"/>
          <w:lang w:val="ru-RU"/>
        </w:rPr>
        <w:t xml:space="preserve"> сельское поселение Белогорского района Республики Крым» с изменениями</w:t>
      </w:r>
      <w:r w:rsidR="00E33A8D" w:rsidRPr="003F7AEA">
        <w:rPr>
          <w:rFonts w:cs="Times New Roman"/>
          <w:sz w:val="28"/>
          <w:szCs w:val="28"/>
          <w:lang w:val="ru-RU"/>
        </w:rPr>
        <w:t>.</w:t>
      </w:r>
    </w:p>
    <w:p w:rsidR="000F20F4" w:rsidRPr="003F7AEA" w:rsidRDefault="00A8035D" w:rsidP="003F7AEA">
      <w:pPr>
        <w:spacing w:after="0" w:line="236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20F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  <w:r w:rsidR="000F20F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20F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 w:rsidR="000F20F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F20F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 (приложение 1).</w:t>
      </w:r>
    </w:p>
    <w:p w:rsidR="000F20F4" w:rsidRPr="003F7AEA" w:rsidRDefault="000F20F4" w:rsidP="000F20F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Настоящее решение подлежит обнародованию на официальном Портале </w:t>
      </w:r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Правительства Республики Крым на странице Белогорского муниципального района (</w:t>
      </w:r>
      <w:proofErr w:type="spellStart"/>
      <w:r w:rsidRPr="003F7AE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nijno</w:t>
      </w:r>
      <w:proofErr w:type="spellEnd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3F7AE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3F7AE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3F7AE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)в разделе Муниципальные образования района, подраздел </w:t>
      </w:r>
      <w:proofErr w:type="spellStart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Зуйское</w:t>
      </w:r>
      <w:proofErr w:type="spellEnd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сельское поселение, а также на информационном стенде </w:t>
      </w:r>
      <w:proofErr w:type="spellStart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Зуйского</w:t>
      </w:r>
      <w:proofErr w:type="spellEnd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совета, расположенного по адресу: Белогорский район, </w:t>
      </w:r>
      <w:proofErr w:type="spellStart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proofErr w:type="gramStart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.З</w:t>
      </w:r>
      <w:proofErr w:type="gramEnd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уя</w:t>
      </w:r>
      <w:proofErr w:type="spellEnd"/>
      <w:r w:rsidRPr="003F7AEA">
        <w:rPr>
          <w:rFonts w:ascii="Times New Roman" w:eastAsia="SimSun" w:hAnsi="Times New Roman" w:cs="Times New Roman"/>
          <w:sz w:val="28"/>
          <w:szCs w:val="28"/>
          <w:lang w:eastAsia="ru-RU"/>
        </w:rPr>
        <w:t>, ул.Шоссейная,64</w:t>
      </w:r>
    </w:p>
    <w:p w:rsidR="000F20F4" w:rsidRPr="003F7AEA" w:rsidRDefault="000F20F4" w:rsidP="000F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0F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0F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0F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F4" w:rsidRPr="003F7AEA" w:rsidRDefault="000F20F4" w:rsidP="000F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- </w:t>
      </w:r>
    </w:p>
    <w:p w:rsidR="000F20F4" w:rsidRPr="003F7AEA" w:rsidRDefault="000F20F4" w:rsidP="000F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А.А.Лахин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0F4" w:rsidRPr="003F7AEA" w:rsidRDefault="000F20F4" w:rsidP="000F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F4" w:rsidRPr="003F7AEA" w:rsidRDefault="000F20F4" w:rsidP="000F20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F4" w:rsidRDefault="000F20F4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A357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ED" w:rsidRDefault="006C31ED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AEA" w:rsidRDefault="003F7AEA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AEA" w:rsidRDefault="003F7AEA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AEA" w:rsidRDefault="003F7AEA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AEA" w:rsidRDefault="003F7AEA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AEA" w:rsidRPr="003F7AEA" w:rsidRDefault="003F7AEA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FF0" w:rsidRPr="003F7AEA" w:rsidRDefault="000F2FF0" w:rsidP="00683F36">
      <w:pPr>
        <w:suppressAutoHyphens/>
        <w:autoSpaceDE w:val="0"/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</w:pP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1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к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решению 62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й сессии </w:t>
      </w:r>
    </w:p>
    <w:p w:rsid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3F7A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Зуйского</w:t>
      </w:r>
      <w:proofErr w:type="spellEnd"/>
      <w:r w:rsidRPr="003F7A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сельского совета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val="en-US" w:eastAsia="ar-SA"/>
        </w:rPr>
        <w:t>I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-го созыва </w:t>
      </w:r>
    </w:p>
    <w:p w:rsidR="003F7AEA" w:rsidRP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о</w:t>
      </w:r>
      <w:r w:rsidRPr="003F7AEA">
        <w:rPr>
          <w:rFonts w:ascii="Times New Roman" w:eastAsia="Arial Unicode MS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18.12.2018</w:t>
      </w:r>
      <w:r w:rsidRPr="003F7AE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488</w:t>
      </w:r>
    </w:p>
    <w:p w:rsidR="003F7AEA" w:rsidRDefault="003F7AEA" w:rsidP="00582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138" w:rsidRPr="003F7AEA" w:rsidRDefault="00C6289E" w:rsidP="00582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D87C07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</w:t>
      </w:r>
    </w:p>
    <w:p w:rsidR="00C6289E" w:rsidRPr="003F7AEA" w:rsidRDefault="00582138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</w:p>
    <w:p w:rsidR="00C6289E" w:rsidRPr="003F7AEA" w:rsidRDefault="00582138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D87C07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Зуй</w:t>
      </w: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AA18B9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C6289E" w:rsidRPr="003F7AEA" w:rsidRDefault="00582138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Белогорского района Республики Крым</w:t>
      </w:r>
    </w:p>
    <w:p w:rsidR="00C6289E" w:rsidRPr="003F7AEA" w:rsidRDefault="00C6289E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89E" w:rsidRPr="003F7AEA" w:rsidRDefault="00C6289E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C31ED" w:rsidRPr="003F7AEA" w:rsidRDefault="006C31ED" w:rsidP="00C62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289E" w:rsidRPr="003F7AEA" w:rsidRDefault="00C6289E" w:rsidP="005E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оплате труда лиц, замещающих муниципальные должности и муниципальных служащих Администрации </w:t>
      </w:r>
      <w:proofErr w:type="spellStart"/>
      <w:r w:rsidR="00D87C07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 (далее – Положение) разработано в соответствии с Федеральным законом РФ от 02.03.2007 № 25-ФЗ «О муниципальной службе в Российской Федерации», Законом Республики Крым от 16.09.2014 № 76-ЗРК «О Муниципальной службе в Республике Крым», Постановлением Совета Министров Республики Крым от 26.09.2014 № 362 «О предельных</w:t>
      </w:r>
      <w:proofErr w:type="gram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и регулирует оплату труда лиц, замещающих муниципальные должности, и муниципальных служащих администрации </w:t>
      </w:r>
      <w:proofErr w:type="spellStart"/>
      <w:r w:rsidR="00D87C07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Крым.</w:t>
      </w:r>
      <w:proofErr w:type="gramEnd"/>
    </w:p>
    <w:p w:rsidR="005E536C" w:rsidRPr="003F7AEA" w:rsidRDefault="005E536C" w:rsidP="005E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1742E1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Оплата труда муниципальных служащих</w:t>
      </w:r>
    </w:p>
    <w:p w:rsidR="006C31ED" w:rsidRPr="003F7AEA" w:rsidRDefault="006C31ED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F58ED" w:rsidRPr="003F7AEA" w:rsidRDefault="00D87C07" w:rsidP="001B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Оплата труда муниципального служащего производится в виде денежного вознаграждения,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</w:t>
      </w:r>
      <w:r w:rsidR="006F58ED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иных дополнительных выплат: </w:t>
      </w:r>
    </w:p>
    <w:p w:rsidR="001B4F43" w:rsidRPr="003F7AEA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</w:t>
      </w:r>
      <w:r w:rsidR="001B4F4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лет на муниципальной службе;</w:t>
      </w:r>
    </w:p>
    <w:p w:rsidR="00C6289E" w:rsidRPr="003F7AEA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за классный чин;</w:t>
      </w:r>
    </w:p>
    <w:p w:rsidR="001B4F43" w:rsidRPr="003F7AEA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надбавка к должностному окладу за особы</w:t>
      </w:r>
      <w:r w:rsidR="001B4F4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 муниципальной службы;</w:t>
      </w:r>
    </w:p>
    <w:p w:rsidR="00C6289E" w:rsidRPr="003F7AEA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рабо</w:t>
      </w:r>
      <w:r w:rsidR="001B4F4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со сведениями, составляющими 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тайну;</w:t>
      </w:r>
    </w:p>
    <w:p w:rsidR="001B4F43" w:rsidRPr="003F7AEA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премии за выполнение </w:t>
      </w:r>
      <w:r w:rsidR="001B4F4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важных и сложных заданий;</w:t>
      </w:r>
    </w:p>
    <w:p w:rsidR="001B4F43" w:rsidRPr="003F7AEA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единовременная выплата при предоставлении еж</w:t>
      </w:r>
      <w:r w:rsidR="001B4F4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егодного оплачиваемого отпуска;</w:t>
      </w:r>
    </w:p>
    <w:p w:rsidR="00C6289E" w:rsidRPr="003F7AEA" w:rsidRDefault="00C6289E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материальная помощь;</w:t>
      </w:r>
    </w:p>
    <w:p w:rsidR="00C6289E" w:rsidRPr="003F7AEA" w:rsidRDefault="00D87C07" w:rsidP="00174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Выплата муниципальным служащим ежемесячных и иных дополнительных выплат, указанных в пункте 3.1. настоящего Положения, производится одновременно с выплатой должностного оклада за истекший месяц.</w:t>
      </w:r>
    </w:p>
    <w:p w:rsidR="00C6289E" w:rsidRPr="003F7AEA" w:rsidRDefault="00D87C07" w:rsidP="003F7AE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742E1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размеры должностных окладов лиц, замещающих муниципальные должности и муниципальных служащих Администрации </w:t>
      </w:r>
      <w:proofErr w:type="spellStart"/>
      <w:r w:rsidR="000F20F4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1742E1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742E1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Крым, устанавливаются в размерах согласно приложению №1 настоящего положения.</w:t>
      </w:r>
    </w:p>
    <w:p w:rsidR="00C6289E" w:rsidRPr="003F7AEA" w:rsidRDefault="00C6289E" w:rsidP="001B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размеры должностных окладов муниципальных служащих определяются работодателем и утверждаются в штатном расписании.</w:t>
      </w:r>
    </w:p>
    <w:p w:rsidR="00C6289E" w:rsidRPr="003F7AEA" w:rsidRDefault="00D87C07" w:rsidP="001B4F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Ежемесячная надбавка к должностному окладу за выслугу лет на муниципальной службе устанавливается в зависимости от стажа муниципальной службы в следу</w:t>
      </w:r>
      <w:r w:rsidR="001B4F4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размерах:</w:t>
      </w:r>
    </w:p>
    <w:p w:rsidR="00C6289E" w:rsidRPr="003F7AEA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1"/>
        <w:gridCol w:w="4742"/>
      </w:tblGrid>
      <w:tr w:rsidR="00C6289E" w:rsidRPr="003F7AEA" w:rsidTr="00127CAF">
        <w:tc>
          <w:tcPr>
            <w:tcW w:w="4741" w:type="dxa"/>
          </w:tcPr>
          <w:p w:rsidR="00C6289E" w:rsidRPr="003F7AEA" w:rsidRDefault="00C6289E" w:rsidP="0012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стаже работы </w:t>
            </w:r>
          </w:p>
        </w:tc>
        <w:tc>
          <w:tcPr>
            <w:tcW w:w="4742" w:type="dxa"/>
          </w:tcPr>
          <w:p w:rsidR="00C6289E" w:rsidRPr="003F7AEA" w:rsidRDefault="00C6289E" w:rsidP="0012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процентах от должностного оклада </w:t>
            </w:r>
          </w:p>
        </w:tc>
      </w:tr>
      <w:tr w:rsidR="00C6289E" w:rsidRPr="003F7AEA" w:rsidTr="00127CAF">
        <w:tc>
          <w:tcPr>
            <w:tcW w:w="4741" w:type="dxa"/>
          </w:tcPr>
          <w:p w:rsidR="00C6289E" w:rsidRPr="003F7AEA" w:rsidRDefault="00C6289E" w:rsidP="0012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 года до 5 лет </w:t>
            </w:r>
          </w:p>
        </w:tc>
        <w:tc>
          <w:tcPr>
            <w:tcW w:w="4742" w:type="dxa"/>
          </w:tcPr>
          <w:p w:rsidR="00C6289E" w:rsidRPr="003F7AEA" w:rsidRDefault="00C6289E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289E" w:rsidRPr="003F7AEA" w:rsidTr="00127CAF">
        <w:tc>
          <w:tcPr>
            <w:tcW w:w="4741" w:type="dxa"/>
          </w:tcPr>
          <w:p w:rsidR="00C6289E" w:rsidRPr="003F7AEA" w:rsidRDefault="00C6289E" w:rsidP="0012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 лет до 10 лет </w:t>
            </w:r>
          </w:p>
        </w:tc>
        <w:tc>
          <w:tcPr>
            <w:tcW w:w="4742" w:type="dxa"/>
          </w:tcPr>
          <w:p w:rsidR="00C6289E" w:rsidRPr="003F7AEA" w:rsidRDefault="00C6289E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6289E" w:rsidRPr="003F7AEA" w:rsidTr="00127CAF">
        <w:tc>
          <w:tcPr>
            <w:tcW w:w="4741" w:type="dxa"/>
          </w:tcPr>
          <w:p w:rsidR="00C6289E" w:rsidRPr="003F7AEA" w:rsidRDefault="00C6289E" w:rsidP="0012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лет до 15 лет </w:t>
            </w:r>
          </w:p>
        </w:tc>
        <w:tc>
          <w:tcPr>
            <w:tcW w:w="4742" w:type="dxa"/>
          </w:tcPr>
          <w:p w:rsidR="00C6289E" w:rsidRPr="003F7AEA" w:rsidRDefault="00C6289E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6289E" w:rsidRPr="003F7AEA" w:rsidTr="00127CAF">
        <w:tc>
          <w:tcPr>
            <w:tcW w:w="4741" w:type="dxa"/>
          </w:tcPr>
          <w:p w:rsidR="00C6289E" w:rsidRPr="003F7AEA" w:rsidRDefault="00C6289E" w:rsidP="0012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 лет и выше </w:t>
            </w:r>
          </w:p>
        </w:tc>
        <w:tc>
          <w:tcPr>
            <w:tcW w:w="4742" w:type="dxa"/>
          </w:tcPr>
          <w:p w:rsidR="00C6289E" w:rsidRPr="003F7AEA" w:rsidRDefault="00C6289E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3F7AEA" w:rsidRDefault="003F7AEA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D" w:rsidRPr="003F7AEA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 определяется в соответствии с</w:t>
      </w:r>
      <w:r w:rsidR="001B4F4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FF0" w:rsidRPr="003F7AEA" w:rsidRDefault="00C6289E" w:rsidP="00D8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</w:t>
      </w:r>
    </w:p>
    <w:p w:rsidR="0083629D" w:rsidRPr="003F7AEA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муниципальному служащему ежемесячной надбавки к должностному окладу за выслугу лет явля</w:t>
      </w:r>
      <w:r w:rsidR="0083629D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распоряжение работодателя. </w:t>
      </w:r>
    </w:p>
    <w:p w:rsidR="00C6289E" w:rsidRPr="003F7AEA" w:rsidRDefault="00D87C07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Ежемесячная надбавка за классный чин устанавливается в размерах согласно приложению № 2 настоящего положения.</w:t>
      </w:r>
    </w:p>
    <w:p w:rsidR="00C6289E" w:rsidRPr="003F7AEA" w:rsidRDefault="00C6289E" w:rsidP="00D8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классный чин начисляется муниципальному служащему со дня присвоения ему классного чина.</w:t>
      </w:r>
    </w:p>
    <w:p w:rsidR="00C6289E" w:rsidRPr="003F7AEA" w:rsidRDefault="00D87C07" w:rsidP="00D8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C6289E" w:rsidRPr="003F7AEA" w:rsidRDefault="00D87C07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Предельный размер ежемесячной надбавки к должностному окладу за особые условия муниципальной службы устанавливается в размере от 60 до 130 процентов от должностного оклада.</w:t>
      </w:r>
    </w:p>
    <w:p w:rsidR="00C6289E" w:rsidRPr="003F7AEA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C6289E" w:rsidRPr="003F7AEA" w:rsidRDefault="00C6289E" w:rsidP="00D8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работе.</w:t>
      </w:r>
    </w:p>
    <w:p w:rsidR="00C6289E" w:rsidRPr="003F7AEA" w:rsidRDefault="00D87C07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Премия за выполнение особо важных и сложных заданий </w:t>
      </w:r>
      <w:proofErr w:type="gramStart"/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 Основанием для выплаты муниципальному служащему премии является распоряжение работодателя.</w:t>
      </w:r>
    </w:p>
    <w:p w:rsidR="00C6289E" w:rsidRPr="003F7AEA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премий может производиться ежемесячно, по итогам работы за квартал или год, к профессиональным праздникам и юбилейным датам в пределах фонда оплаты труда и максимальными размерами не ограничивается.</w:t>
      </w:r>
    </w:p>
    <w:p w:rsidR="00C6289E" w:rsidRPr="003F7AEA" w:rsidRDefault="00C6289E" w:rsidP="00D8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не начисляется за период нахождения в ежегодном, учебном отпуске, в отпуске без сохранения заработной платы, за период временной нетрудоспособности.</w:t>
      </w:r>
    </w:p>
    <w:p w:rsidR="0083629D" w:rsidRPr="003F7AEA" w:rsidRDefault="00D87C07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.9. Единовременная выплата при предоставлении ежегодного оплачиваемого отпуска муниципального служащего производится в ра</w:t>
      </w:r>
      <w:r w:rsidR="0083629D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 двух должностных окладов.</w:t>
      </w:r>
    </w:p>
    <w:p w:rsidR="001742E1" w:rsidRPr="003F7AEA" w:rsidRDefault="0083629D" w:rsidP="00D8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производится на основании заявления муниципального служащего о предоставлении отпуска.</w:t>
      </w:r>
    </w:p>
    <w:p w:rsidR="00C6289E" w:rsidRPr="003F7AEA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</w:p>
    <w:p w:rsidR="00C6289E" w:rsidRPr="003F7AEA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впервые принятым на работу в органы местного самоуправления </w:t>
      </w:r>
      <w:proofErr w:type="spellStart"/>
      <w:r w:rsidR="000726E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</w:p>
    <w:p w:rsidR="004B4B77" w:rsidRPr="003F7AEA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</w:t>
      </w:r>
      <w:r w:rsidR="004B4B77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B77" w:rsidRPr="003F7AEA" w:rsidRDefault="00C6289E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увольнении муниципального служащего, единовременная выплата осуществляется за фактически отработанные полные календарные мес</w:t>
      </w:r>
      <w:r w:rsidR="004B4B77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яцы в текущем календарном году.</w:t>
      </w:r>
    </w:p>
    <w:p w:rsidR="00C6289E" w:rsidRPr="003F7AEA" w:rsidRDefault="004B4B77" w:rsidP="00836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1742E1" w:rsidRPr="003F7AEA" w:rsidRDefault="00D87C07" w:rsidP="00174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Материальная помощь устанавливается в размере двух должностных окладов в год и выплачивается единовременно по письменному заявлению работника.</w:t>
      </w:r>
    </w:p>
    <w:p w:rsidR="001742E1" w:rsidRPr="003F7AEA" w:rsidRDefault="00D87C07" w:rsidP="003F7AE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742E1" w:rsidRPr="003F7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.11. Предельные размеры должностных окладов муниципальных служащих и ежемесячной надбавки за классный чин муниципальных служащих,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</w:t>
      </w:r>
      <w:r w:rsidR="001742E1" w:rsidRPr="003F7A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законом Республики Крым о бюджете Республики Крым.</w:t>
      </w:r>
    </w:p>
    <w:p w:rsidR="001742E1" w:rsidRPr="003F7AEA" w:rsidRDefault="001742E1" w:rsidP="001742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Calibri" w:hAnsi="Times New Roman" w:cs="Times New Roman"/>
          <w:sz w:val="28"/>
          <w:szCs w:val="28"/>
          <w:lang w:eastAsia="ru-RU"/>
        </w:rPr>
        <w:t>При увеличении (индексации) предельных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</w:t>
      </w:r>
      <w:r w:rsidR="003F7AEA">
        <w:rPr>
          <w:rFonts w:ascii="Times New Roman" w:eastAsia="Calibri" w:hAnsi="Times New Roman" w:cs="Times New Roman"/>
          <w:sz w:val="28"/>
          <w:szCs w:val="28"/>
          <w:lang w:eastAsia="ru-RU"/>
        </w:rPr>
        <w:t>го рубля в сторону увеличения</w:t>
      </w:r>
      <w:proofErr w:type="gramStart"/>
      <w:r w:rsidR="003F7AEA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4B4B77" w:rsidRPr="003F7AEA" w:rsidRDefault="004B4B77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0726E3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6289E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Формирование фонда оплаты </w:t>
      </w:r>
      <w:r w:rsidR="00BC3785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4B4B77" w:rsidRPr="003F7AEA" w:rsidRDefault="004B4B77" w:rsidP="00C6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0726E3" w:rsidP="004B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Предельный 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C6289E" w:rsidRPr="003F7AEA" w:rsidRDefault="00C6289E" w:rsidP="0023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фонда оплаты труда муниципальных служащих предусматриваются следующие средства для выплаты (в расчете на год):</w:t>
      </w:r>
    </w:p>
    <w:p w:rsidR="002379DA" w:rsidRPr="003F7AEA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9DA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– 12 окладов;</w:t>
      </w:r>
    </w:p>
    <w:p w:rsidR="002379DA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классный чин – в р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4-х должностных окладов;</w:t>
      </w:r>
    </w:p>
    <w:p w:rsidR="002379DA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к должностному окладу за выслугу лет на муниципальной службе в размер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е 3-х должностных окладов;</w:t>
      </w:r>
    </w:p>
    <w:p w:rsidR="002379DA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к должностному окладу за работу со сведениями, составляющими государственную тайну – в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½ должностного оклада;</w:t>
      </w:r>
    </w:p>
    <w:p w:rsidR="002379DA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ежемесячной надбавки к должностному окладу за особые условия муниципальной службы в 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14 должностных окладов;</w:t>
      </w:r>
    </w:p>
    <w:p w:rsidR="002379DA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премий за выполнение особо важных и сложных заданий в р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2-х должностных окладов;</w:t>
      </w:r>
    </w:p>
    <w:p w:rsidR="002379DA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единовременной выплаты при предоставлении ежегодного оплачиваемого отпуска и материальной помощи – в размере 4-х должностных окладо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C6289E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</w:t>
      </w: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го: 39,5 окладов.</w:t>
      </w:r>
    </w:p>
    <w:p w:rsidR="00C6289E" w:rsidRPr="003F7AEA" w:rsidRDefault="00C6289E" w:rsidP="0023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D87C07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127CAF" w:rsidRPr="003F7AEA" w:rsidRDefault="00127CAF" w:rsidP="0023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0726E3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289E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proofErr w:type="gramStart"/>
      <w:r w:rsidR="00C6289E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экономии фонда оплаты труда</w:t>
      </w:r>
      <w:proofErr w:type="gramEnd"/>
    </w:p>
    <w:p w:rsidR="00127CAF" w:rsidRPr="003F7AEA" w:rsidRDefault="00127CAF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9DA" w:rsidRPr="003F7AEA" w:rsidRDefault="000726E3" w:rsidP="002379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Экономия фонда оплаты труда может быть израсходо</w:t>
      </w:r>
      <w:r w:rsidR="002379DA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по следующим направлениям:</w:t>
      </w:r>
    </w:p>
    <w:p w:rsidR="002379DA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премирование за успешное и добросовестное исполнение муниципальным слу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должностных обязанностей;</w:t>
      </w:r>
    </w:p>
    <w:p w:rsidR="002379DA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премирование за выполнение задания особой важности и 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сложности;</w:t>
      </w:r>
    </w:p>
    <w:p w:rsidR="002D7900" w:rsidRPr="003F7AEA" w:rsidRDefault="002379DA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доплат за совмещение должностей или за выполнение обязанностей временно отсутству</w:t>
      </w:r>
      <w:r w:rsidR="002D7900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муниципального служащего;</w:t>
      </w:r>
    </w:p>
    <w:p w:rsidR="002D7900" w:rsidRPr="003F7AEA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выплат единовременного х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арактера по следующим причинам:</w:t>
      </w:r>
    </w:p>
    <w:p w:rsidR="002D7900" w:rsidRPr="003F7AEA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рождение ребенка;</w:t>
      </w:r>
    </w:p>
    <w:p w:rsidR="002D7900" w:rsidRPr="003F7AEA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свадьба;</w:t>
      </w:r>
    </w:p>
    <w:p w:rsidR="002D7900" w:rsidRPr="003F7AEA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юбилей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900" w:rsidRPr="003F7AEA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смерть близких родственников;</w:t>
      </w:r>
    </w:p>
    <w:p w:rsidR="002D7900" w:rsidRPr="003F7AEA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оперативного вмешат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медицинского характера;</w:t>
      </w:r>
    </w:p>
    <w:p w:rsidR="002D7900" w:rsidRPr="003F7AEA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дорогостоящих медикаментов;</w:t>
      </w:r>
    </w:p>
    <w:p w:rsidR="00C6289E" w:rsidRPr="003F7AEA" w:rsidRDefault="002D7900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чрезвычайные обстоятельства, а именно: причинение ущерба здоровью и имуществу муниципального служащего в результате пожара, кражи, наводнения и т.д.</w:t>
      </w:r>
    </w:p>
    <w:p w:rsidR="00C6289E" w:rsidRPr="003F7AEA" w:rsidRDefault="000726E3" w:rsidP="002D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Размеры премирования, доплат и выплат за счет экономии фонда оплаты труда предельными размерами не ограничиваются.</w:t>
      </w:r>
    </w:p>
    <w:p w:rsidR="00C6289E" w:rsidRPr="003F7AEA" w:rsidRDefault="000726E3" w:rsidP="002D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Решение о направлениях </w:t>
      </w:r>
      <w:proofErr w:type="gramStart"/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экономии фонда оплаты труда</w:t>
      </w:r>
      <w:proofErr w:type="gramEnd"/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глава администрации </w:t>
      </w:r>
      <w:proofErr w:type="spellStart"/>
      <w:r w:rsidR="00D87C07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2D7900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D7900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расходование средств осуществляется на основании его распоряжения.</w:t>
      </w:r>
    </w:p>
    <w:p w:rsidR="002D7900" w:rsidRPr="003F7AEA" w:rsidRDefault="002D7900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0726E3" w:rsidP="00C6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6289E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рас</w:t>
      </w:r>
      <w:r w:rsidR="00D87C07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ходов на оплату труда </w:t>
      </w:r>
      <w:r w:rsidR="00C6289E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служащих</w:t>
      </w:r>
    </w:p>
    <w:p w:rsidR="00C6289E" w:rsidRPr="003F7AEA" w:rsidRDefault="000726E3" w:rsidP="002D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Финансирование расходов на выплату</w:t>
      </w:r>
      <w:r w:rsidR="00D87C07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содержания 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осуществляется за счет средств местного бюджета в пределах фонда оплаты труда, определенного в соответствии с разделом 4 настоящего Положения.</w:t>
      </w:r>
    </w:p>
    <w:p w:rsidR="00C6289E" w:rsidRPr="003F7AEA" w:rsidRDefault="000726E3" w:rsidP="006C3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89E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Изменения в системе оплаты труда муниципальных служащих осуществляется исключительно в форме внесения изменений и дополнений в настоящее Положение.</w:t>
      </w:r>
    </w:p>
    <w:p w:rsidR="00C6289E" w:rsidRPr="003F7AEA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9E" w:rsidRPr="003F7AEA" w:rsidRDefault="00C6289E" w:rsidP="00C6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F0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Pr="003F7AEA" w:rsidRDefault="003F7AEA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F0" w:rsidRPr="003F7AEA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F0" w:rsidRPr="003F7AEA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F0" w:rsidRPr="003F7AEA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F0" w:rsidRPr="003F7AEA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F0" w:rsidRPr="003F7AEA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F0" w:rsidRPr="003F7AEA" w:rsidRDefault="000F2FF0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6C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</w:pP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2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к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решению 62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й сессии </w:t>
      </w:r>
    </w:p>
    <w:p w:rsid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3F7A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Зуйского</w:t>
      </w:r>
      <w:proofErr w:type="spellEnd"/>
      <w:r w:rsidRPr="003F7A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сельского совета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val="en-US" w:eastAsia="ar-SA"/>
        </w:rPr>
        <w:t>I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-го созыва </w:t>
      </w:r>
    </w:p>
    <w:p w:rsidR="003F7AEA" w:rsidRP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о</w:t>
      </w:r>
      <w:r w:rsidRPr="003F7AEA">
        <w:rPr>
          <w:rFonts w:ascii="Times New Roman" w:eastAsia="Arial Unicode MS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18.12.2018</w:t>
      </w:r>
      <w:r w:rsidRPr="003F7AE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488</w:t>
      </w:r>
    </w:p>
    <w:p w:rsidR="00D87C07" w:rsidRPr="003F7AEA" w:rsidRDefault="00D87C07" w:rsidP="00B57BB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B6" w:rsidRPr="003F7AEA" w:rsidRDefault="00127CAF" w:rsidP="0012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</w:t>
      </w:r>
      <w:r w:rsidR="000F2FF0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окладов </w:t>
      </w:r>
    </w:p>
    <w:p w:rsidR="00127CAF" w:rsidRPr="003F7AEA" w:rsidRDefault="00127CAF" w:rsidP="00B5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="000F2FF0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служащих</w:t>
      </w:r>
      <w:r w:rsidR="00B57BB6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</w:t>
      </w:r>
      <w:r w:rsidR="000F2FF0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proofErr w:type="spellStart"/>
      <w:r w:rsidR="00D87C07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Зуй</w:t>
      </w:r>
      <w:r w:rsidR="000F2FF0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0F2FF0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57BB6" w:rsidRPr="003F7AEA" w:rsidRDefault="00B57BB6" w:rsidP="00B5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127CAF" w:rsidRPr="003F7AEA" w:rsidTr="009551A4">
        <w:tc>
          <w:tcPr>
            <w:tcW w:w="6487" w:type="dxa"/>
          </w:tcPr>
          <w:p w:rsidR="00127CAF" w:rsidRPr="003F7AEA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</w:tcPr>
          <w:p w:rsidR="00127CAF" w:rsidRPr="003F7AEA" w:rsidRDefault="00B57BB6" w:rsidP="00B5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оклада, руб.</w:t>
            </w:r>
          </w:p>
        </w:tc>
      </w:tr>
      <w:tr w:rsidR="00127CAF" w:rsidRPr="003F7AEA" w:rsidTr="009551A4">
        <w:tc>
          <w:tcPr>
            <w:tcW w:w="6487" w:type="dxa"/>
          </w:tcPr>
          <w:p w:rsidR="00127CAF" w:rsidRPr="003F7AEA" w:rsidRDefault="00127CAF" w:rsidP="00127C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3827" w:type="dxa"/>
          </w:tcPr>
          <w:p w:rsidR="00127CAF" w:rsidRPr="003F7AEA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CAF" w:rsidRPr="003F7AEA" w:rsidTr="009551A4">
        <w:tc>
          <w:tcPr>
            <w:tcW w:w="6487" w:type="dxa"/>
          </w:tcPr>
          <w:p w:rsidR="00127CAF" w:rsidRPr="003F7AEA" w:rsidRDefault="00127CAF" w:rsidP="00127C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Группа «Главные должности» </w:t>
            </w:r>
          </w:p>
        </w:tc>
        <w:tc>
          <w:tcPr>
            <w:tcW w:w="3827" w:type="dxa"/>
          </w:tcPr>
          <w:p w:rsidR="00127CAF" w:rsidRPr="003F7AEA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CAF" w:rsidRPr="003F7AEA" w:rsidTr="009551A4">
        <w:tc>
          <w:tcPr>
            <w:tcW w:w="6487" w:type="dxa"/>
          </w:tcPr>
          <w:p w:rsidR="00127CAF" w:rsidRPr="003F7AEA" w:rsidRDefault="00127CAF" w:rsidP="0012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</w:t>
            </w:r>
          </w:p>
        </w:tc>
        <w:tc>
          <w:tcPr>
            <w:tcW w:w="3827" w:type="dxa"/>
          </w:tcPr>
          <w:p w:rsidR="00127CAF" w:rsidRPr="003F7AEA" w:rsidRDefault="00D87C07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10 504,00</w:t>
            </w:r>
          </w:p>
        </w:tc>
      </w:tr>
      <w:tr w:rsidR="00127CAF" w:rsidRPr="003F7AEA" w:rsidTr="009551A4">
        <w:tc>
          <w:tcPr>
            <w:tcW w:w="6487" w:type="dxa"/>
          </w:tcPr>
          <w:p w:rsidR="00127CAF" w:rsidRPr="003F7AEA" w:rsidRDefault="00127CAF" w:rsidP="00127CAF">
            <w:pPr>
              <w:widowControl w:val="0"/>
              <w:ind w:left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Группа «Старшие должности» -</w:t>
            </w:r>
          </w:p>
        </w:tc>
        <w:tc>
          <w:tcPr>
            <w:tcW w:w="3827" w:type="dxa"/>
          </w:tcPr>
          <w:p w:rsidR="00127CAF" w:rsidRPr="003F7AEA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CAF" w:rsidRPr="003F7AEA" w:rsidTr="00D87C07">
        <w:trPr>
          <w:trHeight w:val="321"/>
        </w:trPr>
        <w:tc>
          <w:tcPr>
            <w:tcW w:w="6487" w:type="dxa"/>
          </w:tcPr>
          <w:p w:rsidR="00127CAF" w:rsidRPr="003F7AEA" w:rsidRDefault="00127CAF" w:rsidP="00D87C07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AE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сектором </w:t>
            </w:r>
          </w:p>
        </w:tc>
        <w:tc>
          <w:tcPr>
            <w:tcW w:w="3827" w:type="dxa"/>
          </w:tcPr>
          <w:p w:rsidR="00127CAF" w:rsidRPr="003F7AEA" w:rsidRDefault="00D87C07" w:rsidP="00D87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8 528,00</w:t>
            </w:r>
          </w:p>
        </w:tc>
      </w:tr>
      <w:tr w:rsidR="00127CAF" w:rsidRPr="003F7AEA" w:rsidTr="009551A4">
        <w:tc>
          <w:tcPr>
            <w:tcW w:w="6487" w:type="dxa"/>
          </w:tcPr>
          <w:p w:rsidR="00127CAF" w:rsidRPr="003F7AEA" w:rsidRDefault="00127CAF" w:rsidP="00D87C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Ведущий специалист </w:t>
            </w:r>
          </w:p>
        </w:tc>
        <w:tc>
          <w:tcPr>
            <w:tcW w:w="3827" w:type="dxa"/>
          </w:tcPr>
          <w:p w:rsidR="00127CAF" w:rsidRPr="003F7AEA" w:rsidRDefault="00D87C07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6 500,00</w:t>
            </w:r>
          </w:p>
        </w:tc>
      </w:tr>
      <w:tr w:rsidR="00127CAF" w:rsidRPr="003F7AEA" w:rsidTr="009551A4">
        <w:tc>
          <w:tcPr>
            <w:tcW w:w="6487" w:type="dxa"/>
          </w:tcPr>
          <w:p w:rsidR="00127CAF" w:rsidRPr="003F7AEA" w:rsidRDefault="00127CAF" w:rsidP="00127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27CAF" w:rsidRPr="003F7AEA" w:rsidRDefault="00127CAF" w:rsidP="0012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7CAF" w:rsidRPr="003F7AEA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AF" w:rsidRPr="003F7AEA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127CAF" w:rsidP="00955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26E3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27CAF" w:rsidRPr="003F7AEA" w:rsidRDefault="003F7AEA" w:rsidP="003F7A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7CAF" w:rsidRPr="003F7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А.А.Лахин</w:t>
      </w:r>
      <w:proofErr w:type="spellEnd"/>
    </w:p>
    <w:p w:rsidR="00127CAF" w:rsidRPr="003F7AEA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AF" w:rsidRPr="003F7AEA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AF" w:rsidRPr="003F7AEA" w:rsidRDefault="00127CAF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D" w:rsidRDefault="00E33A8D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Pr="003F7AEA" w:rsidRDefault="003F7AEA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D" w:rsidRPr="003F7AEA" w:rsidRDefault="00E33A8D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D" w:rsidRPr="003F7AEA" w:rsidRDefault="00E33A8D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D" w:rsidRPr="003F7AEA" w:rsidRDefault="00E33A8D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D" w:rsidRPr="003F7AEA" w:rsidRDefault="00E33A8D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D" w:rsidRPr="003F7AEA" w:rsidRDefault="00E33A8D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D" w:rsidRPr="003F7AEA" w:rsidRDefault="00E33A8D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8D" w:rsidRPr="003F7AEA" w:rsidRDefault="00E33A8D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E3" w:rsidRPr="003F7AEA" w:rsidRDefault="000726E3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A4" w:rsidRPr="003F7AEA" w:rsidRDefault="009551A4" w:rsidP="0012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</w:pP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3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к 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решению 62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й сессии </w:t>
      </w:r>
    </w:p>
    <w:p w:rsid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3F7A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Зуйского</w:t>
      </w:r>
      <w:proofErr w:type="spellEnd"/>
      <w:r w:rsidRPr="003F7A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сельского совета 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val="en-US" w:eastAsia="ar-SA"/>
        </w:rPr>
        <w:t>I</w:t>
      </w: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 xml:space="preserve">-го созыва </w:t>
      </w:r>
    </w:p>
    <w:p w:rsidR="003F7AEA" w:rsidRPr="003F7AEA" w:rsidRDefault="003F7AEA" w:rsidP="003F7AEA">
      <w:pPr>
        <w:keepNext/>
        <w:suppressAutoHyphens/>
        <w:spacing w:after="0" w:line="240" w:lineRule="auto"/>
        <w:ind w:firstLine="708"/>
        <w:jc w:val="right"/>
        <w:outlineLvl w:val="1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3F7AEA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о</w:t>
      </w:r>
      <w:r w:rsidRPr="003F7AEA">
        <w:rPr>
          <w:rFonts w:ascii="Times New Roman" w:eastAsia="Arial Unicode MS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18.12.2018</w:t>
      </w:r>
      <w:r w:rsidRPr="003F7AE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488</w:t>
      </w:r>
    </w:p>
    <w:p w:rsidR="009551A4" w:rsidRPr="003F7AEA" w:rsidRDefault="009551A4" w:rsidP="009551A4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69" w:rsidRPr="003F7AEA" w:rsidRDefault="00127CAF" w:rsidP="0012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ежеме</w:t>
      </w:r>
      <w:r w:rsidR="009551A4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сячной надбавки </w:t>
      </w:r>
    </w:p>
    <w:p w:rsidR="00203569" w:rsidRPr="003F7AEA" w:rsidRDefault="009551A4" w:rsidP="0012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классный чин</w:t>
      </w:r>
      <w:r w:rsidR="00203569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  <w:r w:rsidR="00203569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0F4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0F20F4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Зуйского</w:t>
      </w:r>
      <w:proofErr w:type="spellEnd"/>
      <w:r w:rsidR="000F20F4" w:rsidRPr="003F7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Белогорского района Республики Крым.</w:t>
      </w:r>
    </w:p>
    <w:tbl>
      <w:tblPr>
        <w:tblStyle w:val="a7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630"/>
      </w:tblGrid>
      <w:tr w:rsidR="000F20F4" w:rsidRPr="003F7AEA" w:rsidTr="003F7AEA">
        <w:tc>
          <w:tcPr>
            <w:tcW w:w="9990" w:type="dxa"/>
          </w:tcPr>
          <w:p w:rsidR="000F20F4" w:rsidRPr="003F7AEA" w:rsidRDefault="000F20F4" w:rsidP="000F2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0F20F4" w:rsidRPr="003F7AEA" w:rsidRDefault="000F20F4" w:rsidP="000F2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0F4" w:rsidRPr="003F7AEA" w:rsidTr="00427051">
        <w:trPr>
          <w:trHeight w:val="210"/>
        </w:trPr>
        <w:tc>
          <w:tcPr>
            <w:tcW w:w="10421" w:type="dxa"/>
            <w:gridSpan w:val="2"/>
          </w:tcPr>
          <w:p w:rsidR="000F20F4" w:rsidRPr="003F7AEA" w:rsidRDefault="000F20F4" w:rsidP="000F20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0F4" w:rsidRPr="003F7AEA" w:rsidRDefault="000F20F4" w:rsidP="000F20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570"/>
              <w:gridCol w:w="2954"/>
              <w:gridCol w:w="1581"/>
              <w:gridCol w:w="1581"/>
              <w:gridCol w:w="1582"/>
              <w:gridCol w:w="222"/>
            </w:tblGrid>
            <w:tr w:rsidR="000F20F4" w:rsidRPr="003F7AEA" w:rsidTr="000F20F4">
              <w:trPr>
                <w:trHeight w:val="605"/>
              </w:trPr>
              <w:tc>
                <w:tcPr>
                  <w:tcW w:w="2299" w:type="dxa"/>
                  <w:vMerge w:val="restart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7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Группа</w:t>
                  </w:r>
                  <w:proofErr w:type="spellEnd"/>
                </w:p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before="1" w:after="0" w:line="240" w:lineRule="auto"/>
                    <w:ind w:left="254" w:firstLine="2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должностей</w:t>
                  </w:r>
                  <w:proofErr w:type="spellEnd"/>
                </w:p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before="5" w:after="0" w:line="298" w:lineRule="exact"/>
                    <w:ind w:left="233" w:right="22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муниципальной</w:t>
                  </w:r>
                  <w:proofErr w:type="spellEnd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 xml:space="preserve"> </w:t>
                  </w: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службы</w:t>
                  </w:r>
                  <w:proofErr w:type="spellEnd"/>
                </w:p>
              </w:tc>
              <w:tc>
                <w:tcPr>
                  <w:tcW w:w="3596" w:type="dxa"/>
                  <w:vMerge w:val="restart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40" w:lineRule="auto"/>
                    <w:ind w:left="295" w:hanging="19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Наименование классного чина муниципальных служащих</w:t>
                  </w:r>
                </w:p>
              </w:tc>
              <w:tc>
                <w:tcPr>
                  <w:tcW w:w="4395" w:type="dxa"/>
                  <w:gridSpan w:val="3"/>
                  <w:tcBorders>
                    <w:right w:val="single" w:sz="4" w:space="0" w:color="auto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226" w:right="210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Размер</w:t>
                  </w: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00"/>
                      <w:lang w:bidi="ru-RU"/>
                    </w:rPr>
                    <w:t xml:space="preserve"> ежемесячной надбавки </w:t>
                  </w:r>
                  <w:proofErr w:type="gram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за</w:t>
                  </w:r>
                  <w:proofErr w:type="gramEnd"/>
                </w:p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before="1" w:after="0" w:line="287" w:lineRule="exact"/>
                    <w:ind w:left="219" w:right="21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классный чин (рублей в месяц)</w:t>
                  </w:r>
                </w:p>
              </w:tc>
              <w:tc>
                <w:tcPr>
                  <w:tcW w:w="200" w:type="dxa"/>
                  <w:tcBorders>
                    <w:left w:val="single" w:sz="4" w:space="0" w:color="auto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</w:p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before="1" w:after="0" w:line="287" w:lineRule="exact"/>
                    <w:ind w:right="21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0F20F4" w:rsidRPr="003F7AEA" w:rsidTr="000F20F4">
              <w:trPr>
                <w:trHeight w:val="593"/>
              </w:trPr>
              <w:tc>
                <w:tcPr>
                  <w:tcW w:w="2299" w:type="dxa"/>
                  <w:vMerge/>
                  <w:tcBorders>
                    <w:top w:val="nil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96" w:type="dxa"/>
                  <w:vMerge/>
                  <w:tcBorders>
                    <w:top w:val="nil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2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7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 xml:space="preserve">1-й </w:t>
                  </w: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класс</w:t>
                  </w:r>
                  <w:proofErr w:type="spellEnd"/>
                </w:p>
              </w:tc>
              <w:tc>
                <w:tcPr>
                  <w:tcW w:w="1521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 xml:space="preserve">2-й </w:t>
                  </w: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класс</w:t>
                  </w:r>
                  <w:proofErr w:type="spellEnd"/>
                </w:p>
              </w:tc>
              <w:tc>
                <w:tcPr>
                  <w:tcW w:w="1322" w:type="dxa"/>
                  <w:tcBorders>
                    <w:right w:val="single" w:sz="4" w:space="0" w:color="auto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 xml:space="preserve">3-й </w:t>
                  </w: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класс</w:t>
                  </w:r>
                  <w:proofErr w:type="spellEnd"/>
                </w:p>
              </w:tc>
              <w:tc>
                <w:tcPr>
                  <w:tcW w:w="200" w:type="dxa"/>
                  <w:tcBorders>
                    <w:left w:val="single" w:sz="4" w:space="0" w:color="auto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0F20F4" w:rsidRPr="003F7AEA" w:rsidTr="000F20F4">
              <w:trPr>
                <w:trHeight w:val="603"/>
              </w:trPr>
              <w:tc>
                <w:tcPr>
                  <w:tcW w:w="2299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7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Главная</w:t>
                  </w:r>
                  <w:proofErr w:type="spellEnd"/>
                </w:p>
              </w:tc>
              <w:tc>
                <w:tcPr>
                  <w:tcW w:w="3596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Муниципальный</w:t>
                  </w:r>
                  <w:proofErr w:type="spellEnd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 xml:space="preserve"> </w:t>
                  </w: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советник</w:t>
                  </w:r>
                  <w:proofErr w:type="spellEnd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 xml:space="preserve"> 1,2</w:t>
                  </w:r>
                </w:p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87" w:lineRule="exact"/>
                    <w:ind w:left="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или</w:t>
                  </w:r>
                  <w:proofErr w:type="spellEnd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 xml:space="preserve"> 3 </w:t>
                  </w: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класса</w:t>
                  </w:r>
                  <w:proofErr w:type="spellEnd"/>
                </w:p>
              </w:tc>
              <w:tc>
                <w:tcPr>
                  <w:tcW w:w="1552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4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1248</w:t>
                  </w:r>
                </w:p>
              </w:tc>
              <w:tc>
                <w:tcPr>
                  <w:tcW w:w="1521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43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1165</w:t>
                  </w:r>
                </w:p>
              </w:tc>
              <w:tc>
                <w:tcPr>
                  <w:tcW w:w="1322" w:type="dxa"/>
                  <w:tcBorders>
                    <w:right w:val="single" w:sz="4" w:space="0" w:color="auto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43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1082</w:t>
                  </w:r>
                </w:p>
              </w:tc>
              <w:tc>
                <w:tcPr>
                  <w:tcW w:w="200" w:type="dxa"/>
                  <w:tcBorders>
                    <w:left w:val="single" w:sz="4" w:space="0" w:color="auto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0F20F4" w:rsidRPr="003F7AEA" w:rsidTr="000F20F4">
              <w:trPr>
                <w:trHeight w:val="755"/>
              </w:trPr>
              <w:tc>
                <w:tcPr>
                  <w:tcW w:w="2299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7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</w:pPr>
                  <w:proofErr w:type="spellStart"/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bidi="ru-RU"/>
                    </w:rPr>
                    <w:t>Старшая</w:t>
                  </w:r>
                  <w:proofErr w:type="spellEnd"/>
                </w:p>
              </w:tc>
              <w:tc>
                <w:tcPr>
                  <w:tcW w:w="3596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40" w:lineRule="auto"/>
                    <w:ind w:left="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Референт муниципальной службы 1, 2 или 3 класса</w:t>
                  </w:r>
                </w:p>
              </w:tc>
              <w:tc>
                <w:tcPr>
                  <w:tcW w:w="1552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479" w:right="4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749</w:t>
                  </w:r>
                </w:p>
              </w:tc>
              <w:tc>
                <w:tcPr>
                  <w:tcW w:w="1521" w:type="dxa"/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480" w:right="46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624</w:t>
                  </w:r>
                </w:p>
              </w:tc>
              <w:tc>
                <w:tcPr>
                  <w:tcW w:w="1322" w:type="dxa"/>
                  <w:tcBorders>
                    <w:right w:val="single" w:sz="4" w:space="0" w:color="auto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left="481" w:right="46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  <w:r w:rsidRPr="003F7A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  <w:t>582</w:t>
                  </w:r>
                </w:p>
              </w:tc>
              <w:tc>
                <w:tcPr>
                  <w:tcW w:w="200" w:type="dxa"/>
                  <w:tcBorders>
                    <w:left w:val="single" w:sz="4" w:space="0" w:color="auto"/>
                  </w:tcBorders>
                </w:tcPr>
                <w:p w:rsidR="000F20F4" w:rsidRPr="003F7AEA" w:rsidRDefault="000F20F4" w:rsidP="003F7AEA">
                  <w:pPr>
                    <w:framePr w:hSpace="180" w:wrap="around" w:vAnchor="text" w:hAnchor="margin" w:y="105"/>
                    <w:widowControl w:val="0"/>
                    <w:autoSpaceDE w:val="0"/>
                    <w:autoSpaceDN w:val="0"/>
                    <w:spacing w:after="0" w:line="291" w:lineRule="exact"/>
                    <w:ind w:right="46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:rsidR="000F20F4" w:rsidRPr="003F7AEA" w:rsidRDefault="000F20F4" w:rsidP="000F20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0F4" w:rsidRPr="003F7AEA" w:rsidRDefault="000F20F4" w:rsidP="000F20F4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0F4" w:rsidRPr="003F7AEA" w:rsidRDefault="000F20F4" w:rsidP="000F20F4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0F4" w:rsidRPr="003F7AEA" w:rsidRDefault="00E33A8D" w:rsidP="000F20F4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</w:t>
            </w:r>
            <w:proofErr w:type="spellEnd"/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совета-</w:t>
            </w:r>
          </w:p>
          <w:p w:rsidR="00E33A8D" w:rsidRPr="003F7AEA" w:rsidRDefault="00E33A8D" w:rsidP="000F20F4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</w:t>
            </w:r>
            <w:proofErr w:type="spellStart"/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Зуйского</w:t>
            </w:r>
            <w:proofErr w:type="spellEnd"/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3F7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А.А.Лахин</w:t>
            </w:r>
            <w:proofErr w:type="spellEnd"/>
          </w:p>
          <w:p w:rsidR="000F20F4" w:rsidRPr="003F7AEA" w:rsidRDefault="000F20F4" w:rsidP="000F2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89E" w:rsidRPr="003F7AEA" w:rsidRDefault="00C6289E" w:rsidP="005821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CAF" w:rsidRPr="003F7AEA" w:rsidRDefault="00127CAF" w:rsidP="005634D7">
      <w:pPr>
        <w:rPr>
          <w:rFonts w:ascii="Times New Roman" w:hAnsi="Times New Roman" w:cs="Times New Roman"/>
          <w:sz w:val="28"/>
          <w:szCs w:val="28"/>
        </w:rPr>
      </w:pPr>
    </w:p>
    <w:sectPr w:rsidR="00127CAF" w:rsidRPr="003F7AEA" w:rsidSect="003F7AE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5D" w:rsidRDefault="00FE735D">
      <w:pPr>
        <w:spacing w:after="0" w:line="240" w:lineRule="auto"/>
      </w:pPr>
      <w:r>
        <w:separator/>
      </w:r>
    </w:p>
  </w:endnote>
  <w:endnote w:type="continuationSeparator" w:id="0">
    <w:p w:rsidR="00FE735D" w:rsidRDefault="00FE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5D" w:rsidRDefault="00FE735D">
      <w:pPr>
        <w:spacing w:after="0" w:line="240" w:lineRule="auto"/>
      </w:pPr>
      <w:r>
        <w:separator/>
      </w:r>
    </w:p>
  </w:footnote>
  <w:footnote w:type="continuationSeparator" w:id="0">
    <w:p w:rsidR="00FE735D" w:rsidRDefault="00FE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822"/>
    <w:multiLevelType w:val="hybridMultilevel"/>
    <w:tmpl w:val="61BCCAD0"/>
    <w:lvl w:ilvl="0" w:tplc="2E0627C2">
      <w:start w:val="1"/>
      <w:numFmt w:val="decimal"/>
      <w:lvlText w:val="%1."/>
      <w:lvlJc w:val="left"/>
    </w:lvl>
    <w:lvl w:ilvl="1" w:tplc="B5EA5544">
      <w:numFmt w:val="decimal"/>
      <w:lvlText w:val=""/>
      <w:lvlJc w:val="left"/>
    </w:lvl>
    <w:lvl w:ilvl="2" w:tplc="9A568448">
      <w:numFmt w:val="decimal"/>
      <w:lvlText w:val=""/>
      <w:lvlJc w:val="left"/>
    </w:lvl>
    <w:lvl w:ilvl="3" w:tplc="35AE9C3C">
      <w:numFmt w:val="decimal"/>
      <w:lvlText w:val=""/>
      <w:lvlJc w:val="left"/>
    </w:lvl>
    <w:lvl w:ilvl="4" w:tplc="211815B2">
      <w:numFmt w:val="decimal"/>
      <w:lvlText w:val=""/>
      <w:lvlJc w:val="left"/>
    </w:lvl>
    <w:lvl w:ilvl="5" w:tplc="A212092C">
      <w:numFmt w:val="decimal"/>
      <w:lvlText w:val=""/>
      <w:lvlJc w:val="left"/>
    </w:lvl>
    <w:lvl w:ilvl="6" w:tplc="3A9E50A0">
      <w:numFmt w:val="decimal"/>
      <w:lvlText w:val=""/>
      <w:lvlJc w:val="left"/>
    </w:lvl>
    <w:lvl w:ilvl="7" w:tplc="5F0A5836">
      <w:numFmt w:val="decimal"/>
      <w:lvlText w:val=""/>
      <w:lvlJc w:val="left"/>
    </w:lvl>
    <w:lvl w:ilvl="8" w:tplc="7BBE8D1A">
      <w:numFmt w:val="decimal"/>
      <w:lvlText w:val=""/>
      <w:lvlJc w:val="left"/>
    </w:lvl>
  </w:abstractNum>
  <w:abstractNum w:abstractNumId="5">
    <w:nsid w:val="01C047B3"/>
    <w:multiLevelType w:val="hybridMultilevel"/>
    <w:tmpl w:val="2440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4"/>
    <w:rsid w:val="000726E3"/>
    <w:rsid w:val="00092B0D"/>
    <w:rsid w:val="000E774E"/>
    <w:rsid w:val="000F20F4"/>
    <w:rsid w:val="000F2FF0"/>
    <w:rsid w:val="00127CAF"/>
    <w:rsid w:val="00144ADB"/>
    <w:rsid w:val="001742E1"/>
    <w:rsid w:val="001B4F43"/>
    <w:rsid w:val="00203569"/>
    <w:rsid w:val="002379DA"/>
    <w:rsid w:val="002B4514"/>
    <w:rsid w:val="002D7900"/>
    <w:rsid w:val="002F46B8"/>
    <w:rsid w:val="00304CE0"/>
    <w:rsid w:val="00327001"/>
    <w:rsid w:val="0033774F"/>
    <w:rsid w:val="003F7AEA"/>
    <w:rsid w:val="003F7DBD"/>
    <w:rsid w:val="00420FAE"/>
    <w:rsid w:val="0044030C"/>
    <w:rsid w:val="00495A78"/>
    <w:rsid w:val="004B4B77"/>
    <w:rsid w:val="00520372"/>
    <w:rsid w:val="005634D7"/>
    <w:rsid w:val="00582138"/>
    <w:rsid w:val="005B3692"/>
    <w:rsid w:val="005E536C"/>
    <w:rsid w:val="006216FC"/>
    <w:rsid w:val="00683F36"/>
    <w:rsid w:val="006C31ED"/>
    <w:rsid w:val="006F58ED"/>
    <w:rsid w:val="007024F0"/>
    <w:rsid w:val="00745339"/>
    <w:rsid w:val="007A05F3"/>
    <w:rsid w:val="00831445"/>
    <w:rsid w:val="0083629D"/>
    <w:rsid w:val="00867E95"/>
    <w:rsid w:val="00870491"/>
    <w:rsid w:val="00877ADF"/>
    <w:rsid w:val="008A0B5C"/>
    <w:rsid w:val="0091533C"/>
    <w:rsid w:val="009551A4"/>
    <w:rsid w:val="009573BF"/>
    <w:rsid w:val="00990378"/>
    <w:rsid w:val="00A27801"/>
    <w:rsid w:val="00A35774"/>
    <w:rsid w:val="00A8035D"/>
    <w:rsid w:val="00AA18B9"/>
    <w:rsid w:val="00AD2E90"/>
    <w:rsid w:val="00B57BB6"/>
    <w:rsid w:val="00BC3785"/>
    <w:rsid w:val="00BE0A60"/>
    <w:rsid w:val="00BF1E8C"/>
    <w:rsid w:val="00C6289E"/>
    <w:rsid w:val="00C77699"/>
    <w:rsid w:val="00CB7719"/>
    <w:rsid w:val="00CB7910"/>
    <w:rsid w:val="00D1106D"/>
    <w:rsid w:val="00D2362D"/>
    <w:rsid w:val="00D47752"/>
    <w:rsid w:val="00D74D43"/>
    <w:rsid w:val="00D87C07"/>
    <w:rsid w:val="00E0453F"/>
    <w:rsid w:val="00E33A8D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7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7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4D4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8B9"/>
  </w:style>
  <w:style w:type="paragraph" w:customStyle="1" w:styleId="Standard">
    <w:name w:val="Standard"/>
    <w:rsid w:val="00A803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77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577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4D4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8B9"/>
  </w:style>
  <w:style w:type="paragraph" w:customStyle="1" w:styleId="Standard">
    <w:name w:val="Standard"/>
    <w:rsid w:val="00A803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</dc:creator>
  <cp:lastModifiedBy>Пользователь Windows</cp:lastModifiedBy>
  <cp:revision>9</cp:revision>
  <cp:lastPrinted>2017-08-14T09:50:00Z</cp:lastPrinted>
  <dcterms:created xsi:type="dcterms:W3CDTF">2018-11-26T11:43:00Z</dcterms:created>
  <dcterms:modified xsi:type="dcterms:W3CDTF">2018-12-19T06:00:00Z</dcterms:modified>
</cp:coreProperties>
</file>