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F" w:rsidRPr="00F23ADD" w:rsidRDefault="0001478F" w:rsidP="0001478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object w:dxaOrig="675" w:dyaOrig="945">
          <v:rect id="rectole0000000002" o:spid="_x0000_i1025" style="width:33.75pt;height:47.35pt" o:ole="" o:preferrelative="t" stroked="f">
            <v:imagedata r:id="rId6" o:title=""/>
          </v:rect>
          <o:OLEObject Type="Embed" ProgID="StaticMetafile" ShapeID="rectole0000000002" DrawAspect="Content" ObjectID="_1604130174" r:id="rId7"/>
        </w:object>
      </w:r>
    </w:p>
    <w:p w:rsidR="0001478F" w:rsidRPr="00F23ADD" w:rsidRDefault="0001478F" w:rsidP="000147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01478F" w:rsidRPr="00F23ADD" w:rsidRDefault="0001478F" w:rsidP="0001478F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01478F" w:rsidRPr="00F23ADD" w:rsidRDefault="0001478F" w:rsidP="000147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01478F" w:rsidRPr="00F23ADD" w:rsidRDefault="00F23ADD" w:rsidP="000147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01478F"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сессия</w:t>
      </w:r>
      <w:r w:rsidR="0001478F" w:rsidRPr="00F23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478F"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I созыва</w:t>
      </w:r>
    </w:p>
    <w:p w:rsidR="0001478F" w:rsidRPr="00F23ADD" w:rsidRDefault="0001478F" w:rsidP="0001478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78F" w:rsidRPr="00F23ADD" w:rsidRDefault="0001478F" w:rsidP="000147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01478F" w:rsidRPr="00F23ADD" w:rsidRDefault="0001478F" w:rsidP="000147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78F" w:rsidRPr="00F23ADD" w:rsidRDefault="0001478F" w:rsidP="0001478F">
      <w:pPr>
        <w:pStyle w:val="Standard"/>
        <w:spacing w:line="360" w:lineRule="auto"/>
        <w:ind w:right="-2"/>
        <w:jc w:val="both"/>
        <w:rPr>
          <w:rFonts w:eastAsia="Times New Roman" w:cs="Times New Roman"/>
          <w:sz w:val="28"/>
          <w:szCs w:val="28"/>
          <w:lang w:val="ru-RU" w:eastAsia="zh-CN"/>
        </w:rPr>
      </w:pPr>
      <w:r w:rsidRPr="00F23AD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522CAC">
        <w:rPr>
          <w:rFonts w:eastAsia="Times New Roman" w:cs="Times New Roman"/>
          <w:sz w:val="28"/>
          <w:szCs w:val="28"/>
          <w:lang w:val="ru-RU"/>
        </w:rPr>
        <w:t xml:space="preserve">14 ноября </w:t>
      </w:r>
      <w:r w:rsidRPr="00F23ADD">
        <w:rPr>
          <w:rFonts w:eastAsia="Times New Roman" w:cs="Times New Roman"/>
          <w:sz w:val="28"/>
          <w:szCs w:val="28"/>
          <w:lang w:val="ru-RU" w:eastAsia="zh-CN"/>
        </w:rPr>
        <w:t>201</w:t>
      </w:r>
      <w:r w:rsidR="00F23ADD" w:rsidRPr="00F23ADD">
        <w:rPr>
          <w:rFonts w:eastAsia="Times New Roman" w:cs="Times New Roman"/>
          <w:sz w:val="28"/>
          <w:szCs w:val="28"/>
          <w:lang w:val="ru-RU" w:eastAsia="zh-CN"/>
        </w:rPr>
        <w:t>8</w:t>
      </w:r>
      <w:r w:rsidR="00D02227">
        <w:rPr>
          <w:rFonts w:eastAsia="Times New Roman" w:cs="Times New Roman"/>
          <w:sz w:val="28"/>
          <w:szCs w:val="28"/>
          <w:lang w:val="ru-RU" w:eastAsia="zh-CN"/>
        </w:rPr>
        <w:t xml:space="preserve"> года </w:t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</w:r>
      <w:r w:rsidR="00D02227">
        <w:rPr>
          <w:rFonts w:eastAsia="Times New Roman" w:cs="Times New Roman"/>
          <w:sz w:val="28"/>
          <w:szCs w:val="28"/>
          <w:lang w:val="ru-RU" w:eastAsia="zh-CN"/>
        </w:rPr>
        <w:tab/>
        <w:t xml:space="preserve">№ </w:t>
      </w:r>
      <w:bookmarkStart w:id="0" w:name="_GoBack"/>
      <w:bookmarkEnd w:id="0"/>
      <w:r w:rsidR="00522CAC">
        <w:rPr>
          <w:rFonts w:eastAsia="Times New Roman" w:cs="Times New Roman"/>
          <w:sz w:val="28"/>
          <w:szCs w:val="28"/>
          <w:lang w:val="ru-RU" w:eastAsia="zh-CN"/>
        </w:rPr>
        <w:t>478</w:t>
      </w:r>
    </w:p>
    <w:p w:rsidR="0001478F" w:rsidRPr="00F23ADD" w:rsidRDefault="0001478F" w:rsidP="000147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</w:p>
    <w:p w:rsidR="0001478F" w:rsidRPr="00F23ADD" w:rsidRDefault="0001478F" w:rsidP="000147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1478F" w:rsidRPr="00F23ADD" w:rsidRDefault="0001478F" w:rsidP="000147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Белогорского района Республики Крым </w:t>
      </w:r>
    </w:p>
    <w:p w:rsidR="0001478F" w:rsidRPr="00F23ADD" w:rsidRDefault="0001478F" w:rsidP="0001478F">
      <w:pPr>
        <w:tabs>
          <w:tab w:val="left" w:pos="1166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478F" w:rsidRPr="00F23ADD" w:rsidRDefault="0001478F" w:rsidP="0001478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 Российской Федерации», Законом Республики Крым от 21.08.2014 № 54-ЗРК «Об основах местного самоуправления в Республике Крым», Законом Республики Крым «Об особенностях регулирования имущественных и земельных отношений на территории Республики Крым» от 31.07.2014 № 38 – ЗРК, постановлением Совета министров Республики Крым</w:t>
      </w:r>
      <w:proofErr w:type="gram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12.11.2014 № 450 «О плате за земельные участки, которые расположены на территории Республики Крым», Уставом муниципального образования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Зуйское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proofErr w:type="gram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478F" w:rsidRPr="00F23ADD" w:rsidRDefault="0001478F" w:rsidP="0001478F">
      <w:pPr>
        <w:rPr>
          <w:rFonts w:ascii="Times New Roman" w:eastAsia="Calibri" w:hAnsi="Times New Roman" w:cs="Times New Roman"/>
          <w:sz w:val="28"/>
          <w:szCs w:val="28"/>
        </w:rPr>
      </w:pPr>
    </w:p>
    <w:p w:rsidR="0001478F" w:rsidRPr="00F23ADD" w:rsidRDefault="0001478F" w:rsidP="0001478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РЕШИЛ:</w:t>
      </w:r>
    </w:p>
    <w:p w:rsidR="0001478F" w:rsidRPr="00F23ADD" w:rsidRDefault="0001478F" w:rsidP="0001478F">
      <w:pPr>
        <w:pStyle w:val="a3"/>
        <w:numPr>
          <w:ilvl w:val="0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и ввести в действие с 01.01.201</w:t>
      </w:r>
      <w:r w:rsidR="00F23ADD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территории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Белогорского района Республики Крым земельный налог (далее налог), обязательный к уплате на территории поселения, определить 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01478F" w:rsidRPr="00F23ADD" w:rsidRDefault="0001478F" w:rsidP="0001478F">
      <w:pPr>
        <w:pStyle w:val="a3"/>
        <w:numPr>
          <w:ilvl w:val="0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Налоговый  период:</w:t>
      </w:r>
    </w:p>
    <w:p w:rsidR="0001478F" w:rsidRPr="00F23ADD" w:rsidRDefault="0001478F" w:rsidP="0001478F">
      <w:pPr>
        <w:pStyle w:val="a3"/>
        <w:numPr>
          <w:ilvl w:val="1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 Налоговым периодом признается календарный год.</w:t>
      </w:r>
    </w:p>
    <w:p w:rsidR="0001478F" w:rsidRPr="00F23ADD" w:rsidRDefault="0001478F" w:rsidP="0001478F">
      <w:pPr>
        <w:pStyle w:val="a3"/>
        <w:numPr>
          <w:ilvl w:val="1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Отчетными периодами для налогоплательщиков, являющихся организациями, признаются первый квартал, второй квартал и третий квартал.</w:t>
      </w:r>
    </w:p>
    <w:p w:rsidR="0001478F" w:rsidRPr="00F23ADD" w:rsidRDefault="0001478F" w:rsidP="0001478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Налоговые  ставки:</w:t>
      </w:r>
    </w:p>
    <w:p w:rsidR="0001478F" w:rsidRPr="00F23ADD" w:rsidRDefault="0001478F" w:rsidP="0001478F">
      <w:pPr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3.1. Установить на территории </w:t>
      </w:r>
      <w:proofErr w:type="spellStart"/>
      <w:r w:rsidRPr="00F23ADD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 сельского  совета  налоговые ставки в следующих размерах:</w:t>
      </w:r>
    </w:p>
    <w:p w:rsidR="0001478F" w:rsidRPr="00F23ADD" w:rsidRDefault="0001478F" w:rsidP="0001478F">
      <w:pPr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3.1.1  0,3 процента в отношении земельных участков:</w:t>
      </w:r>
    </w:p>
    <w:p w:rsidR="0001478F" w:rsidRPr="00F23ADD" w:rsidRDefault="0001478F" w:rsidP="0001478F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478F" w:rsidRPr="00F23ADD" w:rsidRDefault="0001478F" w:rsidP="0001478F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F23ADD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478F" w:rsidRDefault="0001478F" w:rsidP="0001478F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F23ADD">
        <w:rPr>
          <w:rFonts w:ascii="Times New Roman" w:eastAsia="Times New Roman" w:hAnsi="Times New Roman" w:cs="Times New Roman"/>
          <w:sz w:val="28"/>
          <w:szCs w:val="28"/>
        </w:rPr>
        <w:t>приобретенных</w:t>
      </w:r>
      <w:proofErr w:type="gramEnd"/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B5F8A" w:rsidRPr="00F23ADD" w:rsidRDefault="009B5F8A" w:rsidP="0001478F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B5F8A">
        <w:rPr>
          <w:rFonts w:ascii="Times New Roman" w:eastAsia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01478F" w:rsidRPr="00F23ADD" w:rsidRDefault="0001478F" w:rsidP="0001478F">
      <w:pPr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3.1.2. 1,5 процента в отношении прочих земельных участков.</w:t>
      </w:r>
    </w:p>
    <w:p w:rsidR="0001478F" w:rsidRPr="00F23ADD" w:rsidRDefault="0001478F" w:rsidP="0001478F">
      <w:pPr>
        <w:pStyle w:val="a3"/>
        <w:numPr>
          <w:ilvl w:val="0"/>
          <w:numId w:val="1"/>
        </w:numPr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и сроки уплаты налога и авансовых платежей</w:t>
      </w:r>
    </w:p>
    <w:p w:rsidR="0001478F" w:rsidRPr="00F23ADD" w:rsidRDefault="0001478F" w:rsidP="0001478F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 и авансовые платежи по налогу подлежат уплате в бюджет </w:t>
      </w:r>
      <w:r w:rsid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 Республики Крым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и сроки, установленные настоящим </w:t>
      </w:r>
      <w:r w:rsid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решением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478F" w:rsidRPr="00F23ADD" w:rsidRDefault="0001478F" w:rsidP="0001478F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01478F" w:rsidRPr="00F23ADD" w:rsidRDefault="0001478F" w:rsidP="0001478F">
      <w:pPr>
        <w:pStyle w:val="a3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даты окончания</w:t>
      </w:r>
      <w:proofErr w:type="gram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соответствующего отчетного периода</w:t>
      </w:r>
    </w:p>
    <w:p w:rsidR="0001478F" w:rsidRPr="00F23ADD" w:rsidRDefault="0001478F" w:rsidP="0001478F">
      <w:pPr>
        <w:pStyle w:val="a3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Налог, подлежащий уплате по истечении налогового периода, налогоплательщиками, являющимися организациями, уплачивается согласно </w:t>
      </w:r>
      <w:proofErr w:type="spellStart"/>
      <w:proofErr w:type="gram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397 Налогового кодекса РФ.</w:t>
      </w:r>
    </w:p>
    <w:p w:rsidR="0001478F" w:rsidRPr="00F23ADD" w:rsidRDefault="0001478F" w:rsidP="0001478F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Налогоплательщики, являющимися физическими лицами, производят уплату налога согласно </w:t>
      </w:r>
      <w:proofErr w:type="spellStart"/>
      <w:proofErr w:type="gram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397 Налогового кодекса РФ.</w:t>
      </w:r>
    </w:p>
    <w:p w:rsidR="0001478F" w:rsidRPr="00F23ADD" w:rsidRDefault="0001478F" w:rsidP="0001478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Налоговые льготы</w:t>
      </w:r>
      <w:r w:rsidR="00F23ADD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1478F" w:rsidRPr="00F23ADD" w:rsidRDefault="0001478F" w:rsidP="0001478F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5.1. Налоговые льготы определяются в соответствии с законодательством Российской Федерации. </w:t>
      </w:r>
    </w:p>
    <w:p w:rsidR="0001478F" w:rsidRPr="00F23ADD" w:rsidRDefault="0001478F" w:rsidP="0001478F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5.2. От уплаты земельного налога, кроме случаев, предусмотренных ст. 395 Налогового кодекса РФ, освобождаются:</w:t>
      </w:r>
    </w:p>
    <w:p w:rsidR="0001478F" w:rsidRPr="00F23ADD" w:rsidRDefault="0001478F" w:rsidP="0001478F">
      <w:pPr>
        <w:pStyle w:val="Default"/>
        <w:tabs>
          <w:tab w:val="left" w:pos="426"/>
        </w:tabs>
        <w:ind w:firstLine="284"/>
        <w:rPr>
          <w:sz w:val="28"/>
          <w:szCs w:val="28"/>
        </w:rPr>
      </w:pPr>
      <w:r w:rsidRPr="00F23ADD">
        <w:rPr>
          <w:sz w:val="28"/>
          <w:szCs w:val="28"/>
        </w:rPr>
        <w:t xml:space="preserve">1)  органы местного самоуправления; </w:t>
      </w:r>
    </w:p>
    <w:p w:rsidR="0001478F" w:rsidRPr="00F23ADD" w:rsidRDefault="0001478F" w:rsidP="0001478F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t xml:space="preserve">2) органы государственной власти Республики Крым; </w:t>
      </w:r>
    </w:p>
    <w:p w:rsidR="0001478F" w:rsidRPr="00F23ADD" w:rsidRDefault="0001478F" w:rsidP="0001478F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t xml:space="preserve">3) Герои Советского Союза, Герои Российской Федерации, полные кавалеров ордена Славы; </w:t>
      </w:r>
    </w:p>
    <w:p w:rsidR="0001478F" w:rsidRPr="00F23ADD" w:rsidRDefault="0001478F" w:rsidP="0001478F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F23ADD">
        <w:rPr>
          <w:rFonts w:eastAsiaTheme="minorHAnsi" w:cs="Times New Roman"/>
          <w:kern w:val="0"/>
          <w:sz w:val="28"/>
          <w:szCs w:val="28"/>
          <w:lang w:val="ru-RU" w:bidi="ar-SA"/>
        </w:rPr>
        <w:t>4) ветераны и инвалиды Великой Отечественной войны, а также ветераны и инвалиды боевых действий.</w:t>
      </w:r>
    </w:p>
    <w:p w:rsidR="0001478F" w:rsidRPr="006F413F" w:rsidRDefault="006F413F" w:rsidP="006F413F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01478F" w:rsidRPr="006F413F">
        <w:rPr>
          <w:rFonts w:ascii="Times New Roman" w:eastAsia="Times New Roman" w:hAnsi="Times New Roman" w:cs="Times New Roman"/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01478F" w:rsidRPr="00F23ADD" w:rsidRDefault="0001478F" w:rsidP="0001478F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01478F" w:rsidRPr="00F23ADD" w:rsidRDefault="0001478F" w:rsidP="0001478F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При наличии несколько земельных участков льгота предоставляется на один земельный участок, облагаемый по ставке 0,3%</w:t>
      </w:r>
    </w:p>
    <w:p w:rsidR="0001478F" w:rsidRPr="006F413F" w:rsidRDefault="006F413F" w:rsidP="006F413F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5.4. </w:t>
      </w:r>
      <w:r w:rsidR="0001478F" w:rsidRPr="006F4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Налогоплательщики, являющиеся организациями, имеющие право на льготы, представляют  необходимые документы в налоговые органы одновременно с подачей декларации.</w:t>
      </w:r>
    </w:p>
    <w:p w:rsidR="0001478F" w:rsidRPr="006F413F" w:rsidRDefault="006F413F" w:rsidP="006F413F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="0001478F" w:rsidRPr="006F4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Налогоплательщики, являющиеся физическими лицами, имеющие право на льготы, самостоятельно представляют необходимые документы в налоговые органы по своему выбору.</w:t>
      </w:r>
    </w:p>
    <w:p w:rsidR="0001478F" w:rsidRPr="006213F3" w:rsidRDefault="006213F3" w:rsidP="006213F3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 </w:t>
      </w:r>
      <w:r w:rsidR="0001478F"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предоставления льготы по уплате земельного налога является документ, выданный в установленном порядке, подтверждающий принадлежность к категории лиц, указанных в п.п.5.</w:t>
      </w:r>
      <w:r w:rsidR="00F23ADD"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478F"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5.</w:t>
      </w:r>
    </w:p>
    <w:p w:rsidR="006213F3" w:rsidRPr="006213F3" w:rsidRDefault="006213F3" w:rsidP="006213F3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но не ранее чем по истечении одного месяца со дня его официального опубликования.</w:t>
      </w:r>
    </w:p>
    <w:p w:rsidR="006213F3" w:rsidRDefault="006213F3" w:rsidP="006213F3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proofErr w:type="spellStart"/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Белогорского района Республики Крым от 10.10.2017г. № 405 «Об установлении земельного налога на территории </w:t>
      </w:r>
      <w:proofErr w:type="spellStart"/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Белогорского района Республики Крым» признать утратившим силу с 1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01478F" w:rsidRPr="00F23ADD" w:rsidRDefault="0001478F" w:rsidP="0001478F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поселение», и на информационном стенде в здании администрации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по адресу: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Зуя,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оссейная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64.</w:t>
      </w:r>
    </w:p>
    <w:p w:rsidR="00F23ADD" w:rsidRDefault="00F23ADD" w:rsidP="00014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ADD" w:rsidRDefault="00F23ADD" w:rsidP="00014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ADD" w:rsidRDefault="00F23ADD" w:rsidP="00014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ADD" w:rsidRDefault="00F23ADD" w:rsidP="00014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ADD" w:rsidRDefault="00F23ADD" w:rsidP="00014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78F" w:rsidRPr="00F23ADD" w:rsidRDefault="0001478F" w:rsidP="00014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– </w:t>
      </w:r>
    </w:p>
    <w:p w:rsidR="00F929BF" w:rsidRPr="00F23ADD" w:rsidRDefault="0001478F">
      <w:pPr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sectPr w:rsidR="00F929BF" w:rsidRPr="00F23ADD" w:rsidSect="00F23A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F"/>
    <w:rsid w:val="0001478F"/>
    <w:rsid w:val="001115A4"/>
    <w:rsid w:val="00294950"/>
    <w:rsid w:val="00522CAC"/>
    <w:rsid w:val="006213F3"/>
    <w:rsid w:val="006F413F"/>
    <w:rsid w:val="009B5F8A"/>
    <w:rsid w:val="009F3747"/>
    <w:rsid w:val="00AE328D"/>
    <w:rsid w:val="00D02227"/>
    <w:rsid w:val="00EE55BF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customStyle="1" w:styleId="Default">
    <w:name w:val="Default"/>
    <w:rsid w:val="0001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147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customStyle="1" w:styleId="Default">
    <w:name w:val="Default"/>
    <w:rsid w:val="0001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147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2018-11-19T07:56:00Z</cp:lastPrinted>
  <dcterms:created xsi:type="dcterms:W3CDTF">2018-11-12T05:10:00Z</dcterms:created>
  <dcterms:modified xsi:type="dcterms:W3CDTF">2018-11-19T07:57:00Z</dcterms:modified>
</cp:coreProperties>
</file>