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28" w:rsidRPr="00FD2291" w:rsidRDefault="00B42C28" w:rsidP="00B42C2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291">
        <w:rPr>
          <w:b/>
          <w:noProof/>
          <w:sz w:val="28"/>
          <w:szCs w:val="28"/>
          <w:lang w:eastAsia="ru-RU"/>
        </w:rPr>
        <w:drawing>
          <wp:inline distT="0" distB="0" distL="0" distR="0" wp14:anchorId="117EDE54" wp14:editId="4B23E401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28" w:rsidRPr="00B42C28" w:rsidRDefault="00B42C28" w:rsidP="00B42C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C28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B42C28" w:rsidRPr="00B42C28" w:rsidRDefault="00B42C28" w:rsidP="00B42C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C28"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B42C28" w:rsidRPr="00B42C28" w:rsidRDefault="00B42C28" w:rsidP="00B42C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2C28"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 w:rsidRPr="00B42C28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B42C28" w:rsidRPr="00B42C28" w:rsidRDefault="00B42C28" w:rsidP="00B4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bCs/>
          <w:sz w:val="28"/>
          <w:szCs w:val="28"/>
        </w:rPr>
        <w:t>52 -я сессия 1-го созыва</w:t>
      </w:r>
    </w:p>
    <w:p w:rsidR="00B42C28" w:rsidRPr="00B42C28" w:rsidRDefault="00B42C28" w:rsidP="00B4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C28" w:rsidRPr="00B42C28" w:rsidRDefault="00B42C28" w:rsidP="00B4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18 апреля 2018 года</w:t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Pr="00B42C28">
        <w:rPr>
          <w:rFonts w:ascii="Times New Roman" w:hAnsi="Times New Roman" w:cs="Times New Roman"/>
          <w:sz w:val="28"/>
          <w:szCs w:val="28"/>
        </w:rPr>
        <w:tab/>
      </w:r>
      <w:r w:rsidR="001754B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42C28">
        <w:rPr>
          <w:rFonts w:ascii="Times New Roman" w:hAnsi="Times New Roman" w:cs="Times New Roman"/>
          <w:sz w:val="28"/>
          <w:szCs w:val="28"/>
        </w:rPr>
        <w:tab/>
        <w:t>№ 45</w:t>
      </w:r>
      <w:r w:rsidR="001754B9">
        <w:rPr>
          <w:rFonts w:ascii="Times New Roman" w:hAnsi="Times New Roman" w:cs="Times New Roman"/>
          <w:sz w:val="28"/>
          <w:szCs w:val="28"/>
        </w:rPr>
        <w:t>6</w:t>
      </w:r>
    </w:p>
    <w:p w:rsidR="00B42C28" w:rsidRPr="00B42C28" w:rsidRDefault="00B42C28" w:rsidP="00B4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Pr="00B42C28" w:rsidRDefault="00B42C28" w:rsidP="00B4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льготной арендной платы и ее размеров в отношении объектов культурного наследия, находящихся в муниципальной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Pr="00B42C28" w:rsidRDefault="00B42C28" w:rsidP="00B4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25.06.2002 </w:t>
      </w:r>
      <w:proofErr w:type="spellStart"/>
      <w:r w:rsidRPr="00B42C2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от 06.10.2003 </w:t>
      </w:r>
      <w:proofErr w:type="spellStart"/>
      <w:r w:rsidRPr="00B42C2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131-ФЗ  «Об  общих  принципах  организации  местного  самоуправления  в  Российской  Федерации», Уставом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 сельское  поселение  Белогорского  района Республики Крым, 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B42C28">
        <w:rPr>
          <w:rFonts w:ascii="Times New Roman" w:hAnsi="Times New Roman" w:cs="Times New Roman"/>
          <w:sz w:val="28"/>
          <w:szCs w:val="28"/>
        </w:rPr>
        <w:t>РЕШИЛ:</w:t>
      </w: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льготной арендной платы и ее размеров в отношении  объектов  культурного  наследия,  находящихся  в  муниципальной 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 сельского  поселения  Белогорского  района  Республики  Крым  согласно приложению.</w:t>
      </w: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путем размещения на информационном стенде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 сельского  совета  Белогорского  района  Республики  Крым  по  адресу: Республика Крым, Белогорский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64</w:t>
      </w:r>
      <w:r w:rsidRPr="00B42C28">
        <w:rPr>
          <w:rFonts w:ascii="Times New Roman" w:hAnsi="Times New Roman" w:cs="Times New Roman"/>
          <w:sz w:val="28"/>
          <w:szCs w:val="28"/>
        </w:rPr>
        <w:t xml:space="preserve"> и подлежит размещению на  официальном 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 сельского  поселения  Белогорского  района  Республики Крым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r w:rsidRPr="00B42C28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C28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>).</w:t>
      </w: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3 Настоящее решение вступает в силу после его официального обнародования.</w:t>
      </w: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2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28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B42C28" w:rsidRDefault="00B42C28" w:rsidP="00B42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</w:t>
      </w:r>
      <w:r w:rsidRPr="00B42C28">
        <w:rPr>
          <w:rFonts w:ascii="Times New Roman" w:hAnsi="Times New Roman" w:cs="Times New Roman"/>
          <w:sz w:val="28"/>
          <w:szCs w:val="28"/>
        </w:rPr>
        <w:t xml:space="preserve">. 2018 г.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456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42C28" w:rsidRDefault="00B42C28" w:rsidP="00B4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о порядке установления льготной арендной платы и ее размеров в отношении объектов культурного наследия, находящихся в муниципальной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установления льготной арендной платы и ее размеров в соответствии с пунктом 1 статьи 14 Федерального закона «Об объектах культурного наследия  (памятниках  истории  и  культуры)  народов  Российской  Федерации»  (далее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 xml:space="preserve">едеральный закон) физическим или юридическим лицам, владеющим на праве аренд объектами культурного наследия,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сельского поселения  Белогорского  района  Республики  Крым  (далее -объект  культурного  наследия), вложившим  свои  средства  в  работы  по  их  сохранению,  предусмотренные  статьями  40 -45 Федерального  закона,  и  обеспечившим  выполнение  этих  работ  в  соответствии  с  действующим законодательством (далее соответственно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ьготная арендная плата, арендатор).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2.  Решение  об  установлении  льготной  арендной  платы  по  договору  аренды  объекта культурного  наследия  (далее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 xml:space="preserve">ьготная  арендная  плата)  принимается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 сельского  поселения,  являющимся  арендодателем  по  договору  аренды  объекта культурного наследия.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Основанием для 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40 -45  Федерального закона,  и  обеспечение  их  выполнения  в  соответствии  с  Федеральным законом,  подтвержденное  положительным  заключением  на  право  предоставления  льготной арендной платы, выдаваемым Министерством культуры Российской Федерации в установленном им порядке.</w:t>
      </w:r>
      <w:proofErr w:type="gramEnd"/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3. Льготная арендная плата не устанавливается в следующем случае: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28" w:rsidRDefault="00B42C28" w:rsidP="00B42C2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уплате в доход бюджет </w:t>
      </w:r>
      <w:proofErr w:type="spellStart"/>
      <w:r w:rsidRPr="00B42C2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 платежей, предусмотренных договором аренды соответствующего объекта культурного наследия; </w:t>
      </w:r>
    </w:p>
    <w:p w:rsidR="00B42C28" w:rsidRDefault="00B42C28" w:rsidP="00B42C2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проведение  работ  по  сохранению  объекта  культурного  наследия  является  следствием несоблюдения арендатором охранных обязательств.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4.  Заключение  на  право  предоставления  льготной  арендной  платы  выдается  арендатору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 сельского  поселения  Белогорского  района  Республики  Кр</w:t>
      </w:r>
      <w:r>
        <w:rPr>
          <w:rFonts w:ascii="Times New Roman" w:hAnsi="Times New Roman" w:cs="Times New Roman"/>
          <w:sz w:val="28"/>
          <w:szCs w:val="28"/>
        </w:rPr>
        <w:t xml:space="preserve">ым (далее </w:t>
      </w:r>
      <w:r w:rsidRPr="00B42C28">
        <w:rPr>
          <w:rFonts w:ascii="Times New Roman" w:hAnsi="Times New Roman" w:cs="Times New Roman"/>
          <w:sz w:val="28"/>
          <w:szCs w:val="28"/>
        </w:rPr>
        <w:t>Администрация) на основании следующих документов: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а) заявление арендатора, 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б)  копия  договора  аренды  объекта  культурного  наследия  (части  объекта  культурного наследия) (запрашивается Администрацией в порядке межведомственного взаимодействия);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в) охранное обязательство (запрашивается Администрацией в порядке межведомственного взаимодействия);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lastRenderedPageBreak/>
        <w:t>г) документы, подтверждающие проведение и выполнение работ по сохранению объекта культурного  наследия  (запрашиваются  Администрацией  в  порядке  межведомственного взаимодействия):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42C28">
        <w:rPr>
          <w:rFonts w:ascii="Times New Roman" w:hAnsi="Times New Roman" w:cs="Times New Roman"/>
          <w:sz w:val="28"/>
          <w:szCs w:val="28"/>
        </w:rPr>
        <w:t>разрешение на проведение работ по сохранению объекта культурного наследия, выданное органом охраны объектов культурного наследия Республики Крым;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B42C28">
        <w:rPr>
          <w:rFonts w:ascii="Times New Roman" w:hAnsi="Times New Roman" w:cs="Times New Roman"/>
          <w:sz w:val="28"/>
          <w:szCs w:val="28"/>
        </w:rPr>
        <w:t>задание  на  проведение 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28">
        <w:rPr>
          <w:rFonts w:ascii="Times New Roman" w:hAnsi="Times New Roman" w:cs="Times New Roman"/>
          <w:sz w:val="28"/>
          <w:szCs w:val="28"/>
        </w:rPr>
        <w:t>по  сохранению  объекта  культурного  наследия,  выданное органом охраны объектов культурного наследия Республики Крым;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B42C28">
        <w:rPr>
          <w:rFonts w:ascii="Times New Roman" w:hAnsi="Times New Roman" w:cs="Times New Roman"/>
          <w:sz w:val="28"/>
          <w:szCs w:val="28"/>
        </w:rPr>
        <w:t xml:space="preserve"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 положительным  заключением  экспертизы  о  достоверности  определения  сметной  стоимости, полученным в установленном порядке (далее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метно-финансовый расчет);</w:t>
      </w:r>
    </w:p>
    <w:p w:rsidR="00B42C28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42C28">
        <w:rPr>
          <w:rFonts w:ascii="Times New Roman" w:hAnsi="Times New Roman" w:cs="Times New Roman"/>
          <w:sz w:val="28"/>
          <w:szCs w:val="28"/>
        </w:rPr>
        <w:t>отчет о выполнении работ по сохранению объекта культурного наследия;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B42C28">
        <w:rPr>
          <w:rFonts w:ascii="Times New Roman" w:hAnsi="Times New Roman" w:cs="Times New Roman"/>
          <w:sz w:val="28"/>
          <w:szCs w:val="28"/>
        </w:rPr>
        <w:t xml:space="preserve">акт   приемки   работ   по   сохранению   объекта   культурного   наследия (далее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кт).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5.Заявление  арендатора  в  форме  электронного  документа,  подписанного  усиленной квалифицированной   электронной   подписью,   по   желанию   заявителя   направляется  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28">
        <w:rPr>
          <w:rFonts w:ascii="Times New Roman" w:hAnsi="Times New Roman" w:cs="Times New Roman"/>
          <w:sz w:val="28"/>
          <w:szCs w:val="28"/>
        </w:rPr>
        <w:t>с  использованием  федеральной  государственной  информационной  системы «Единый портал государственных и муниципальных услуг (функций)» (при наличии технической возможности)  или  иным  способом  в  соответствии  с  законодательством  Российской  Федерации, подтверждающим факт направления заявления.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6. Заявление принимается Администрацией и рассматривается в течение 30 дней со дня его поступления.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7. Положительное (отрицательное) заключение направляется Администрацией арендатору в течение 5 дней со дня окончания рассмотрения представленных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28">
        <w:rPr>
          <w:rFonts w:ascii="Times New Roman" w:hAnsi="Times New Roman" w:cs="Times New Roman"/>
          <w:sz w:val="28"/>
          <w:szCs w:val="28"/>
        </w:rPr>
        <w:t xml:space="preserve">Отрицательное  заключение  выдается  Администрацией  в  случаях,  указанных  в пункте  3настоящего Положения, а также в случае отсутствия документов, указанных в подпунктах «б»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г» пункта 4настоящего Положения, в органах, уполномоченных предоставлять такие документы.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8. На основании положительного заключения Администрация оформляет в установленном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28">
        <w:rPr>
          <w:rFonts w:ascii="Times New Roman" w:hAnsi="Times New Roman" w:cs="Times New Roman"/>
          <w:sz w:val="28"/>
          <w:szCs w:val="28"/>
        </w:rPr>
        <w:t>Указанное дополнительное соглашение оформляется в течение 20 дней со дня составления Администрацией заключения.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9.  Льготная  арендная  плата  устанавливается  со  дня  вступления  в  силу  дополнительного соглашения к договору аренды объекта культурного наследия.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28">
        <w:rPr>
          <w:rFonts w:ascii="Times New Roman" w:hAnsi="Times New Roman" w:cs="Times New Roman"/>
          <w:sz w:val="28"/>
          <w:szCs w:val="28"/>
        </w:rPr>
        <w:t>Срок  применения  льготной  арендной  платы  ограничивается  сроком  действия  договора аренды.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10.  Размер  льготной  арендной  платы  рассчитывается  с  учетом  расходов  арендатора  на проведение  работ  по  сохранению  объекта  культурного  наследия  (далее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умма  расходов арендатора).Суммой  расходов  арендатора  признается  затраченная  на  выполнение  работ  сумма, подтвержденная актом и рассчитанная согласно сметно-финансовому расчету.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следующей формуле:</w:t>
      </w:r>
    </w:p>
    <w:p w:rsidR="00900CF4" w:rsidRDefault="00B42C28" w:rsidP="0090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CF4">
        <w:rPr>
          <w:rFonts w:ascii="Times New Roman" w:hAnsi="Times New Roman" w:cs="Times New Roman"/>
          <w:sz w:val="28"/>
          <w:szCs w:val="28"/>
          <w:u w:val="single"/>
        </w:rPr>
        <w:lastRenderedPageBreak/>
        <w:t>УАП = АП x 0,3</w:t>
      </w:r>
      <w:r w:rsidRPr="00B42C28">
        <w:rPr>
          <w:rFonts w:ascii="Times New Roman" w:hAnsi="Times New Roman" w:cs="Times New Roman"/>
          <w:sz w:val="28"/>
          <w:szCs w:val="28"/>
        </w:rPr>
        <w:t>,</w:t>
      </w:r>
    </w:p>
    <w:p w:rsidR="00B42C28" w:rsidRDefault="00B42C28" w:rsidP="0090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где: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АП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одовой размер арендной платы в соответствии с договором аренды (руб./год);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0,3 -коэффициент расчета размера льготной арендной платы.</w:t>
      </w:r>
    </w:p>
    <w:p w:rsidR="00900CF4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12.Срок (в годах), на который устанавливается льготная арендная плата, опр</w:t>
      </w:r>
      <w:r>
        <w:rPr>
          <w:rFonts w:ascii="Times New Roman" w:hAnsi="Times New Roman" w:cs="Times New Roman"/>
          <w:sz w:val="28"/>
          <w:szCs w:val="28"/>
        </w:rPr>
        <w:t>еделяется по следующей формуле</w:t>
      </w:r>
      <w:r w:rsidR="00900CF4">
        <w:rPr>
          <w:rFonts w:ascii="Times New Roman" w:hAnsi="Times New Roman" w:cs="Times New Roman"/>
          <w:sz w:val="28"/>
          <w:szCs w:val="28"/>
        </w:rPr>
        <w:t>:</w:t>
      </w:r>
    </w:p>
    <w:p w:rsidR="00900CF4" w:rsidRDefault="00900CF4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F4" w:rsidRDefault="00900CF4" w:rsidP="0090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= СРА/АП – УАП</w:t>
      </w:r>
    </w:p>
    <w:p w:rsidR="00900CF4" w:rsidRPr="00900CF4" w:rsidRDefault="00900CF4" w:rsidP="0090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>где: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СРА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умма расходов арендатора (рублей);</w:t>
      </w:r>
    </w:p>
    <w:p w:rsidR="00900CF4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АП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одовой размер арендной платы в соответствии с договором аренды (руб./год);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УАП </w:t>
      </w:r>
      <w:proofErr w:type="gramStart"/>
      <w:r w:rsidRPr="00B42C2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42C28">
        <w:rPr>
          <w:rFonts w:ascii="Times New Roman" w:hAnsi="Times New Roman" w:cs="Times New Roman"/>
          <w:sz w:val="28"/>
          <w:szCs w:val="28"/>
        </w:rPr>
        <w:t>одовой размер льготной арендной платы (руб./год).</w:t>
      </w: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F929BF" w:rsidRPr="00B42C28" w:rsidRDefault="00B42C28" w:rsidP="00B4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B42C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C2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sectPr w:rsidR="00F929BF" w:rsidRPr="00B42C28" w:rsidSect="00B42C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BFF"/>
    <w:multiLevelType w:val="hybridMultilevel"/>
    <w:tmpl w:val="7370F778"/>
    <w:lvl w:ilvl="0" w:tplc="0A32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E4"/>
    <w:rsid w:val="001115A4"/>
    <w:rsid w:val="001754B9"/>
    <w:rsid w:val="00900CF4"/>
    <w:rsid w:val="00AE328D"/>
    <w:rsid w:val="00B42C28"/>
    <w:rsid w:val="00B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8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65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62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2018-05-07T11:50:00Z</cp:lastPrinted>
  <dcterms:created xsi:type="dcterms:W3CDTF">2018-05-07T11:19:00Z</dcterms:created>
  <dcterms:modified xsi:type="dcterms:W3CDTF">2018-05-07T11:51:00Z</dcterms:modified>
</cp:coreProperties>
</file>