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B529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B529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3271"/>
        <w:gridCol w:w="3271"/>
        <w:gridCol w:w="3271"/>
      </w:tblGrid>
      <w:tr w:rsidR="00B60780" w:rsidRPr="00773BCE" w:rsidTr="00802A3C">
        <w:trPr>
          <w:trHeight w:val="562"/>
        </w:trPr>
        <w:tc>
          <w:tcPr>
            <w:tcW w:w="3271" w:type="dxa"/>
            <w:hideMark/>
          </w:tcPr>
          <w:p w:rsidR="00B60780" w:rsidRPr="00773BCE" w:rsidRDefault="00B57C8A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09 декабря 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>2019 года</w:t>
            </w:r>
          </w:p>
        </w:tc>
        <w:tc>
          <w:tcPr>
            <w:tcW w:w="3271" w:type="dxa"/>
            <w:hideMark/>
          </w:tcPr>
          <w:p w:rsidR="00B60780" w:rsidRPr="00773BCE" w:rsidRDefault="00B60780" w:rsidP="00B5297F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1" w:type="dxa"/>
            <w:hideMark/>
          </w:tcPr>
          <w:p w:rsidR="00B60780" w:rsidRPr="00773BCE" w:rsidRDefault="00B60780" w:rsidP="009E2FA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FE6887"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9E2FA0">
              <w:rPr>
                <w:rFonts w:eastAsiaTheme="minorHAnsi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4E7BFC" w:rsidRPr="00773BCE" w:rsidRDefault="004E7BFC" w:rsidP="00B5297F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A7BCF" w:rsidTr="003A7BCF">
        <w:tc>
          <w:tcPr>
            <w:tcW w:w="6941" w:type="dxa"/>
          </w:tcPr>
          <w:p w:rsidR="003A7BCF" w:rsidRDefault="003A7BCF" w:rsidP="00464120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3A7BCF">
              <w:rPr>
                <w:i/>
                <w:sz w:val="28"/>
                <w:szCs w:val="28"/>
              </w:rPr>
              <w:t xml:space="preserve">Об утверждении </w:t>
            </w:r>
            <w:r w:rsidR="00464120" w:rsidRPr="00464120">
              <w:rPr>
                <w:i/>
                <w:sz w:val="28"/>
                <w:szCs w:val="28"/>
              </w:rPr>
              <w:t>План</w:t>
            </w:r>
            <w:r w:rsidR="00464120">
              <w:rPr>
                <w:i/>
                <w:sz w:val="28"/>
                <w:szCs w:val="28"/>
              </w:rPr>
              <w:t>а</w:t>
            </w:r>
            <w:r w:rsidR="00464120" w:rsidRPr="00464120">
              <w:rPr>
                <w:i/>
                <w:sz w:val="28"/>
                <w:szCs w:val="28"/>
              </w:rPr>
              <w:t xml:space="preserve"> мероприятий по реализации на территории муниципального образования </w:t>
            </w:r>
            <w:r w:rsidR="00464120">
              <w:rPr>
                <w:i/>
                <w:sz w:val="28"/>
                <w:szCs w:val="28"/>
              </w:rPr>
              <w:t>Зуйско</w:t>
            </w:r>
            <w:r w:rsidR="00464120" w:rsidRPr="00464120">
              <w:rPr>
                <w:i/>
                <w:sz w:val="28"/>
                <w:szCs w:val="28"/>
              </w:rPr>
              <w:t xml:space="preserve">е сельское поселение </w:t>
            </w:r>
            <w:r w:rsidR="00464120">
              <w:rPr>
                <w:i/>
                <w:sz w:val="28"/>
                <w:szCs w:val="28"/>
              </w:rPr>
              <w:t>Белогорского</w:t>
            </w:r>
            <w:r w:rsidR="00464120" w:rsidRPr="00464120">
              <w:rPr>
                <w:i/>
                <w:sz w:val="28"/>
                <w:szCs w:val="28"/>
              </w:rPr>
              <w:t xml:space="preserve"> района Республики Крым в 2019 – 2021 годах Стратегии государственной национальной политики Российской Ф</w:t>
            </w:r>
            <w:r w:rsidR="00464120">
              <w:rPr>
                <w:i/>
                <w:sz w:val="28"/>
                <w:szCs w:val="28"/>
              </w:rPr>
              <w:t>едерации на период до 2025 года</w:t>
            </w:r>
          </w:p>
        </w:tc>
      </w:tr>
    </w:tbl>
    <w:p w:rsidR="00E946C8" w:rsidRPr="00773BCE" w:rsidRDefault="00E946C8" w:rsidP="00B5297F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464120" w:rsidP="00C632E8">
      <w:pPr>
        <w:spacing w:line="300" w:lineRule="auto"/>
        <w:ind w:firstLine="709"/>
        <w:jc w:val="both"/>
        <w:rPr>
          <w:sz w:val="28"/>
          <w:szCs w:val="28"/>
        </w:rPr>
      </w:pPr>
      <w:r w:rsidRPr="00464120">
        <w:rPr>
          <w:sz w:val="28"/>
          <w:szCs w:val="28"/>
        </w:rPr>
        <w:t xml:space="preserve">В соответствии с Федеральным законом от 06 октября 2003 года №131-ФЗ </w:t>
      </w:r>
      <w:r>
        <w:rPr>
          <w:sz w:val="28"/>
          <w:szCs w:val="28"/>
        </w:rPr>
        <w:t>«</w:t>
      </w:r>
      <w:r w:rsidRPr="0046412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64120">
        <w:rPr>
          <w:sz w:val="28"/>
          <w:szCs w:val="28"/>
        </w:rPr>
        <w:t>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Указом Президента Российской Федерации от 06 декабря 2018 года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года № 1666», Законом Республики Крым от 21 августа 2014 года № 54-ЗРК «Об основах местного самоуправления в Республике Крым», распоряжением Совета министров Республики Крым от 16 апреля 2019 года № 440-р «Об Утверждении Плана мероприятий по реализации в Республике Крым в 2019-2021 годах Стратегии государственной национальной политики Российской Федерации на период до 2025 года»</w:t>
      </w:r>
      <w:r w:rsidR="00C632E8" w:rsidRPr="00C632E8">
        <w:rPr>
          <w:sz w:val="28"/>
          <w:szCs w:val="28"/>
        </w:rPr>
        <w:t xml:space="preserve">, </w:t>
      </w:r>
      <w:r w:rsidR="00E946C8" w:rsidRPr="00E946C8">
        <w:rPr>
          <w:sz w:val="28"/>
          <w:szCs w:val="28"/>
        </w:rPr>
        <w:t>руководствуясь</w:t>
      </w:r>
      <w:r w:rsidR="00E946C8">
        <w:rPr>
          <w:sz w:val="28"/>
          <w:szCs w:val="28"/>
        </w:rPr>
        <w:t xml:space="preserve">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</w:t>
      </w:r>
      <w:r w:rsidR="00C541C3">
        <w:rPr>
          <w:sz w:val="28"/>
          <w:szCs w:val="28"/>
        </w:rPr>
        <w:lastRenderedPageBreak/>
        <w:t xml:space="preserve">Республики Крым,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 xml:space="preserve">п о с </w:t>
      </w:r>
      <w:proofErr w:type="gramStart"/>
      <w:r w:rsidRPr="00773BCE">
        <w:rPr>
          <w:sz w:val="28"/>
          <w:szCs w:val="28"/>
        </w:rPr>
        <w:t>т</w:t>
      </w:r>
      <w:proofErr w:type="gramEnd"/>
      <w:r w:rsidRPr="00773BCE">
        <w:rPr>
          <w:sz w:val="28"/>
          <w:szCs w:val="28"/>
        </w:rPr>
        <w:t xml:space="preserve"> а н о в л я е т:</w:t>
      </w:r>
    </w:p>
    <w:p w:rsidR="004E7BFC" w:rsidRPr="00773BCE" w:rsidRDefault="004E7BFC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Default="0047145B" w:rsidP="00C632E8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632E8" w:rsidRPr="00C632E8">
        <w:rPr>
          <w:sz w:val="28"/>
          <w:szCs w:val="28"/>
        </w:rPr>
        <w:t xml:space="preserve">Утвердить </w:t>
      </w:r>
      <w:r w:rsidR="00464120" w:rsidRPr="00464120">
        <w:rPr>
          <w:sz w:val="28"/>
          <w:szCs w:val="28"/>
        </w:rPr>
        <w:t xml:space="preserve">Плана мероприятий по реализации на территории муниципального образования Зуйское сельское поселение Белогорского района Республики Крым в 2019 – 2021 годах Стратегии государственной национальной политики Российской Федерации на период до 2025 года </w:t>
      </w:r>
      <w:r w:rsidR="00C541C3" w:rsidRPr="00B57ACF">
        <w:rPr>
          <w:sz w:val="28"/>
          <w:szCs w:val="28"/>
        </w:rPr>
        <w:t>(</w:t>
      </w:r>
      <w:r w:rsidR="00464120">
        <w:rPr>
          <w:sz w:val="28"/>
          <w:szCs w:val="28"/>
        </w:rPr>
        <w:t>прилагается</w:t>
      </w:r>
      <w:r w:rsidR="00C541C3" w:rsidRPr="00B57ACF">
        <w:rPr>
          <w:sz w:val="28"/>
          <w:szCs w:val="28"/>
        </w:rPr>
        <w:t>).</w:t>
      </w:r>
    </w:p>
    <w:p w:rsidR="00802A3C" w:rsidRDefault="00FE6887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46FD" w:rsidRPr="00B57ACF">
        <w:rPr>
          <w:sz w:val="28"/>
          <w:szCs w:val="28"/>
        </w:rPr>
        <w:t xml:space="preserve">Опубликовать настоящее постановление </w:t>
      </w:r>
      <w:r w:rsidR="00802A3C" w:rsidRPr="00802A3C">
        <w:rPr>
          <w:sz w:val="28"/>
          <w:szCs w:val="28"/>
        </w:rPr>
        <w:t>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«Зуйское сельское поселение», а также обнародовать путем размещения на информационном стенде в административном здании Зуйского сельского поселения.</w:t>
      </w:r>
    </w:p>
    <w:p w:rsidR="003A7BCF" w:rsidRDefault="00464120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46FD" w:rsidRPr="00B57ACF">
        <w:rPr>
          <w:sz w:val="28"/>
          <w:szCs w:val="28"/>
        </w:rPr>
        <w:t xml:space="preserve">. </w:t>
      </w:r>
      <w:r w:rsidR="003A7BCF" w:rsidRPr="003A7BCF">
        <w:rPr>
          <w:sz w:val="28"/>
          <w:szCs w:val="28"/>
        </w:rPr>
        <w:t xml:space="preserve">Настоящее постановление вступает в силу </w:t>
      </w:r>
      <w:r w:rsidR="00802A3C" w:rsidRPr="00802A3C">
        <w:rPr>
          <w:sz w:val="28"/>
          <w:szCs w:val="28"/>
        </w:rPr>
        <w:t>со дня его обнародования</w:t>
      </w:r>
      <w:r w:rsidR="003A7BCF" w:rsidRPr="003A7BCF">
        <w:rPr>
          <w:sz w:val="28"/>
          <w:szCs w:val="28"/>
        </w:rPr>
        <w:t>.</w:t>
      </w:r>
    </w:p>
    <w:p w:rsidR="000046FD" w:rsidRPr="00B57ACF" w:rsidRDefault="00464120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6FD" w:rsidRPr="00B57ACF">
        <w:rPr>
          <w:sz w:val="28"/>
          <w:szCs w:val="28"/>
        </w:rPr>
        <w:t xml:space="preserve">. Контроль за исполнением настоящего постановления </w:t>
      </w:r>
      <w:r w:rsidR="00C632E8">
        <w:rPr>
          <w:sz w:val="28"/>
          <w:szCs w:val="28"/>
        </w:rPr>
        <w:t>оставляю за собой</w:t>
      </w:r>
      <w:r w:rsidR="00802A3C">
        <w:rPr>
          <w:sz w:val="28"/>
          <w:szCs w:val="28"/>
        </w:rPr>
        <w:t>.</w:t>
      </w:r>
    </w:p>
    <w:p w:rsidR="008539D6" w:rsidRPr="00B57ACF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3840F5" w:rsidTr="003840F5">
        <w:tc>
          <w:tcPr>
            <w:tcW w:w="6516" w:type="dxa"/>
          </w:tcPr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2" w:type="dxa"/>
          </w:tcPr>
          <w:p w:rsidR="003840F5" w:rsidRDefault="003840F5" w:rsidP="00B5297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3840F5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B5297F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B5297F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798"/>
        <w:gridCol w:w="3061"/>
      </w:tblGrid>
      <w:tr w:rsidR="003C7A2D" w:rsidRPr="00773BCE" w:rsidTr="00EC3B65">
        <w:trPr>
          <w:trHeight w:val="1902"/>
        </w:trPr>
        <w:tc>
          <w:tcPr>
            <w:tcW w:w="5745" w:type="dxa"/>
          </w:tcPr>
          <w:p w:rsidR="00157E4E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EC3B65">
        <w:trPr>
          <w:trHeight w:val="2288"/>
        </w:trPr>
        <w:tc>
          <w:tcPr>
            <w:tcW w:w="5745" w:type="dxa"/>
          </w:tcPr>
          <w:p w:rsidR="003C7A2D" w:rsidRDefault="003C7A2D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220"/>
        <w:gridCol w:w="2660"/>
      </w:tblGrid>
      <w:tr w:rsidR="003C7A2D" w:rsidRPr="00773BCE" w:rsidTr="003C1CFB">
        <w:trPr>
          <w:trHeight w:val="1015"/>
        </w:trPr>
        <w:tc>
          <w:tcPr>
            <w:tcW w:w="5670" w:type="dxa"/>
          </w:tcPr>
          <w:p w:rsidR="00EC3B65" w:rsidRDefault="003C1CFB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сектора </w:t>
            </w:r>
            <w:r w:rsidRPr="003C1CFB">
              <w:rPr>
                <w:rFonts w:eastAsiaTheme="minorHAnsi"/>
                <w:kern w:val="0"/>
                <w:sz w:val="28"/>
                <w:szCs w:val="28"/>
              </w:rPr>
              <w:t>по правовым (юридическим) вопросам, делопроизводству, контролю и обращениям граждан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220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60" w:type="dxa"/>
          </w:tcPr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1CFB" w:rsidRDefault="003C1CFB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1CFB" w:rsidRPr="00773BCE" w:rsidRDefault="003C1CFB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EC3B65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E946C8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br w:type="page"/>
      </w:r>
    </w:p>
    <w:p w:rsidR="00790DEA" w:rsidRDefault="00790DEA" w:rsidP="00B5297F">
      <w:pPr>
        <w:spacing w:line="300" w:lineRule="auto"/>
        <w:ind w:left="5103"/>
        <w:rPr>
          <w:sz w:val="28"/>
          <w:szCs w:val="28"/>
        </w:rPr>
        <w:sectPr w:rsidR="00790DEA" w:rsidSect="00EC3B65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D52DE4" w:rsidRPr="00790DEA" w:rsidRDefault="00D52DE4" w:rsidP="00790DEA">
      <w:pPr>
        <w:spacing w:line="300" w:lineRule="auto"/>
        <w:ind w:left="9639"/>
        <w:rPr>
          <w:sz w:val="28"/>
          <w:szCs w:val="28"/>
        </w:rPr>
      </w:pPr>
      <w:r w:rsidRPr="00790DEA">
        <w:rPr>
          <w:sz w:val="28"/>
          <w:szCs w:val="28"/>
        </w:rPr>
        <w:lastRenderedPageBreak/>
        <w:t xml:space="preserve">Приложение </w:t>
      </w:r>
      <w:r w:rsidR="00FE6887" w:rsidRPr="00790DEA">
        <w:rPr>
          <w:sz w:val="28"/>
          <w:szCs w:val="28"/>
        </w:rPr>
        <w:t>№1</w:t>
      </w:r>
    </w:p>
    <w:p w:rsidR="00D52DE4" w:rsidRPr="00790DEA" w:rsidRDefault="00D52DE4" w:rsidP="00790DEA">
      <w:pPr>
        <w:spacing w:line="300" w:lineRule="auto"/>
        <w:ind w:left="9639"/>
        <w:rPr>
          <w:sz w:val="28"/>
          <w:szCs w:val="28"/>
        </w:rPr>
      </w:pPr>
      <w:r w:rsidRPr="00790DEA">
        <w:rPr>
          <w:sz w:val="28"/>
          <w:szCs w:val="28"/>
        </w:rPr>
        <w:t xml:space="preserve">к Постановлению администрации Зуйского сельского поселения </w:t>
      </w:r>
      <w:r w:rsidR="00EC3B65" w:rsidRPr="00790DEA">
        <w:rPr>
          <w:sz w:val="28"/>
          <w:szCs w:val="28"/>
        </w:rPr>
        <w:t>Белогорского района</w:t>
      </w:r>
      <w:r w:rsidRPr="00790DEA">
        <w:rPr>
          <w:sz w:val="28"/>
          <w:szCs w:val="28"/>
        </w:rPr>
        <w:t xml:space="preserve"> Республики Крым от </w:t>
      </w:r>
      <w:r w:rsidR="006748FA" w:rsidRPr="00790DEA">
        <w:rPr>
          <w:sz w:val="28"/>
          <w:szCs w:val="28"/>
        </w:rPr>
        <w:t>09.12.2019</w:t>
      </w:r>
      <w:r w:rsidRPr="00790DEA">
        <w:rPr>
          <w:sz w:val="28"/>
          <w:szCs w:val="28"/>
        </w:rPr>
        <w:t xml:space="preserve"> г. №</w:t>
      </w:r>
      <w:r w:rsidR="00FE6887" w:rsidRPr="00790DEA">
        <w:rPr>
          <w:sz w:val="28"/>
          <w:szCs w:val="28"/>
        </w:rPr>
        <w:t>20</w:t>
      </w:r>
      <w:r w:rsidR="00464120" w:rsidRPr="00790DEA">
        <w:rPr>
          <w:sz w:val="28"/>
          <w:szCs w:val="28"/>
        </w:rPr>
        <w:t>2</w:t>
      </w:r>
    </w:p>
    <w:p w:rsidR="00790DEA" w:rsidRPr="00790DEA" w:rsidRDefault="00790DEA" w:rsidP="00933DA1">
      <w:pPr>
        <w:widowControl/>
        <w:suppressAutoHyphens w:val="0"/>
        <w:spacing w:line="276" w:lineRule="auto"/>
        <w:jc w:val="center"/>
        <w:rPr>
          <w:rFonts w:eastAsia="Times New Roman"/>
          <w:color w:val="3C3C3C"/>
          <w:kern w:val="0"/>
          <w:sz w:val="28"/>
          <w:szCs w:val="28"/>
          <w:lang w:eastAsia="ru-RU"/>
        </w:rPr>
      </w:pPr>
      <w:r w:rsidRPr="00790DEA"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>ПЛАН МЕРОПРИЯТИЙ</w:t>
      </w:r>
    </w:p>
    <w:p w:rsidR="00790DEA" w:rsidRPr="00790DEA" w:rsidRDefault="00790DEA" w:rsidP="00933DA1">
      <w:pPr>
        <w:widowControl/>
        <w:suppressAutoHyphens w:val="0"/>
        <w:spacing w:line="276" w:lineRule="auto"/>
        <w:jc w:val="center"/>
        <w:rPr>
          <w:rFonts w:eastAsia="Times New Roman"/>
          <w:color w:val="3C3C3C"/>
          <w:kern w:val="0"/>
          <w:sz w:val="28"/>
          <w:szCs w:val="28"/>
          <w:lang w:eastAsia="ru-RU"/>
        </w:rPr>
      </w:pPr>
      <w:r w:rsidRPr="00790DEA"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 xml:space="preserve">по реализации на территории муниципального образования </w:t>
      </w:r>
      <w:r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>Зуйское</w:t>
      </w:r>
      <w:r w:rsidRPr="00790DEA"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 xml:space="preserve"> сельское поселение </w:t>
      </w:r>
      <w:r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>Белогорского</w:t>
      </w:r>
      <w:r w:rsidRPr="00790DEA"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 xml:space="preserve"> района Республики Крым в 2019-2021 годах Стратегии государственной национальной политики</w:t>
      </w:r>
      <w:r w:rsidRPr="00790DEA">
        <w:rPr>
          <w:rFonts w:eastAsia="Times New Roman"/>
          <w:color w:val="3C3C3C"/>
          <w:kern w:val="0"/>
          <w:sz w:val="28"/>
          <w:szCs w:val="28"/>
          <w:lang w:eastAsia="ru-RU"/>
        </w:rPr>
        <w:t> </w:t>
      </w:r>
      <w:r w:rsidRPr="00790DEA"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>Российской Федерации на период до 2025 года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1"/>
        <w:gridCol w:w="3005"/>
        <w:gridCol w:w="992"/>
        <w:gridCol w:w="2694"/>
        <w:gridCol w:w="4819"/>
        <w:gridCol w:w="2552"/>
      </w:tblGrid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№</w:t>
            </w:r>
          </w:p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Основные направления государственной национальной политики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Индикаторы</w:t>
            </w:r>
          </w:p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(количественные или качественные) для контроля исполнения мероприятия</w:t>
            </w:r>
          </w:p>
        </w:tc>
      </w:tr>
      <w:tr w:rsidR="00790DEA" w:rsidRPr="00790DEA" w:rsidTr="00790DEA">
        <w:tc>
          <w:tcPr>
            <w:tcW w:w="14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I. Обеспечение равноправия граждан и реализация их конституционных прав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Мониторинг обращений граждан о фактах нарушений принципа равноправия граждан независимо от расы и национальностей, языка, отношения к религии, убеждений, принадлежности к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общественным объединениям, а также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других обстоятельств, в том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числе при приеме на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работу, при формировании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кадрового резерва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2019-2021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3DA1" w:rsidRDefault="00790DEA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Образовательные учреждения, расположенные на территории муниципального 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образования Зуйское сельское поселение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Обеспечение равенства прав и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свобод человека и гражданина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независимо от расы,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национальности, языка,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происхождения, имущественного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или должностного положения,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места жительства, отношения 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религии, убеждений,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принадлежности к общественным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объединениям, а также других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обстоятельств при приеме на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работу, замещении должностей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государственной и муниципальной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службы, формировании кадрового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резерва; принятие мер по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недопущению дискриминации по признаку национальной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принадлежности при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осуществлении органами местного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самоуправления своей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Количество обращений граждан; наличие (отсутствие) фактов нарушения принципа равноправия граждан</w:t>
            </w:r>
          </w:p>
        </w:tc>
      </w:tr>
      <w:tr w:rsidR="00790DEA" w:rsidRPr="00790DEA" w:rsidTr="00790DEA">
        <w:tc>
          <w:tcPr>
            <w:tcW w:w="14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II. Обеспечение межнационального мира и согласия, гармонизация межнациональных (межэтнических), межконфессиональных отношений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2019-2021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Зуйский</w:t>
            </w:r>
            <w:r w:rsidR="00790DEA"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ДК;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Петровский ДК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Образовательные учреждения, расположенные на территории муниципального образования Зуйское сельское поселение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участников мероприятий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Мероприятия по празднованию </w:t>
            </w:r>
            <w:r w:rsidR="00790DEA"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Дн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я</w:t>
            </w:r>
            <w:r w:rsidR="00790DEA"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Образовательные учреждения, расположенные на территории муниципального образования Зуйское сельское поселение, Зуйский ДК и Петровский ДК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 xml:space="preserve">Повышение интереса к изучению истории, культуры и языков народов Российской Федерации, значимых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 xml:space="preserve">Количество мероприятий; количество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участников мероприятий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Мероприятия по празднованию </w:t>
            </w:r>
            <w:r w:rsidR="00790DEA"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Дн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я</w:t>
            </w:r>
            <w:r w:rsidR="00790DEA"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народного единства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Образовательные учреждения, расположенные на территории муниципального образования Зуйское сельское поселение, Зуйский ДК и Петровский ДК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участников мероприятий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Мероприятия по празднованию Рождества Христова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Зуйский ДК 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и Петровский ДК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межнационального (межэтнического) и межконфессионального согласия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Количество участников мероприятий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Мероприятия по празднованию Святого Христова Воскресения (Пасхи)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Зуйский</w:t>
            </w:r>
            <w:r w:rsidR="00790DEA"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ДК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и Петровский ДК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и межконфессионального согласия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участников мероприятий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Мероприятия по празднованию Дня Святой Троицы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Зуйский </w:t>
            </w:r>
            <w:r w:rsidR="00790DEA"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ДК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и Петровский ДК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и межконфессионального согласия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участников мероприятий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Мероприятия по празднованию мусульманского праздника «</w:t>
            </w:r>
            <w:proofErr w:type="spellStart"/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Ораза</w:t>
            </w:r>
            <w:proofErr w:type="spellEnd"/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Байрам»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Зуйский</w:t>
            </w:r>
            <w:r w:rsidR="00790DEA"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ДК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и Петровский ДК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и межконфессионального согласия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участников мероприятий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2.7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Мероприятия по празднованию мусульманского праздника «Курбан Байрам»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Зуйский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ДК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и Петровский ДК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и межконфессионального согласия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участников мероприятий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Проведение мероприятий, приуроченных к трагическим датам, в том числе: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Зуйский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ДК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и Петровский ДК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; 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Образовательные учреждения, расположенные на территории муниципального образования Зуйское сельское поселение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в трагические дни народов России.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проведенных мероприятий и участников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День памяти жертв депортации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Зуйский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ДК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и Петровский ДК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; 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Образовательные учреждения, 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расположенные на территории муниципального образования Зуйское сельское поселение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Обеспечение сохранения исторической памяти и уроков истории трагических дней народов России.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проведенных мероприятий и участников</w:t>
            </w:r>
          </w:p>
        </w:tc>
      </w:tr>
      <w:tr w:rsidR="00790DEA" w:rsidRPr="00790DEA" w:rsidTr="00790DEA">
        <w:tc>
          <w:tcPr>
            <w:tcW w:w="14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III.</w:t>
            </w:r>
            <w:r w:rsidR="00933DA1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Содействие этнокультурному и духовному развитию народов Российской Федерации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Крымско-татарский национальный праздник «</w:t>
            </w:r>
            <w:proofErr w:type="spellStart"/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Хыдырлез</w:t>
            </w:r>
            <w:proofErr w:type="spellEnd"/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Зуйский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ДК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и Петровский ДК</w:t>
            </w:r>
            <w:r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; </w:t>
            </w:r>
            <w:r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Образовательные учреждения, расположенные на территории муниципального образования Зуйское сельское поселение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межнационального(межэтнического) согласия;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участников</w:t>
            </w:r>
          </w:p>
        </w:tc>
      </w:tr>
      <w:tr w:rsidR="00790DEA" w:rsidRPr="00790DEA" w:rsidTr="00790DEA">
        <w:tc>
          <w:tcPr>
            <w:tcW w:w="14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IV.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Реализация мероприятий, связанных с проведением Всероссийского конкурса «Лучшая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 сельского поселения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национальной политики 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количество участников конкурса</w:t>
            </w:r>
          </w:p>
        </w:tc>
      </w:tr>
      <w:tr w:rsidR="00790DEA" w:rsidRPr="00790DEA" w:rsidTr="00790DEA">
        <w:tc>
          <w:tcPr>
            <w:tcW w:w="14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V. Совершенствование взаимодействия исполнительных органов государственной власти Республики Крым и органов местного самоуправления муниципальных образований в Республике Крым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Проведение заседаний антитеррористической комиссии по с представителями национально-культурных автономий по предупреждению межнациональных конфликтов, снижению уровня межэтнической напряженности и предупреждению межнациональных конфликтов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 сельского поселения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Совершенствование системы управления и координации государственных и муниципальных органов власти при реализации государственной национальной политики 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участников</w:t>
            </w:r>
          </w:p>
        </w:tc>
      </w:tr>
      <w:tr w:rsidR="00933DA1" w:rsidRPr="00790DEA" w:rsidTr="00933DA1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Оказание содействия общественным, религиозным и другим организациям, реализующим проекты, направленные на гармонизацию межнациональных и межэтнических отношений, поддержания мира и гражданского согласия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Зуйского сельского поселения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Распространение знаний об истории и культуре народов Крыма, обеспечение сохранения и приумножения духовного и культурного потенциала многонационального народа Республики Крым на основе идей единства и дружбы народов межнационального (межэтнического) согласия, российского патриотизма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мероприятий, количество участников</w:t>
            </w:r>
          </w:p>
        </w:tc>
      </w:tr>
    </w:tbl>
    <w:p w:rsidR="00FE6887" w:rsidRPr="00790DEA" w:rsidRDefault="00FE6887" w:rsidP="00933DA1">
      <w:pPr>
        <w:spacing w:line="276" w:lineRule="auto"/>
        <w:jc w:val="center"/>
        <w:rPr>
          <w:b/>
          <w:sz w:val="28"/>
          <w:szCs w:val="28"/>
        </w:rPr>
      </w:pPr>
    </w:p>
    <w:sectPr w:rsidR="00FE6887" w:rsidRPr="00790DEA" w:rsidSect="00933DA1"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52" w:rsidRDefault="00917552" w:rsidP="007A3798">
      <w:r>
        <w:separator/>
      </w:r>
    </w:p>
  </w:endnote>
  <w:endnote w:type="continuationSeparator" w:id="0">
    <w:p w:rsidR="00917552" w:rsidRDefault="00917552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52" w:rsidRDefault="00917552" w:rsidP="007A3798">
      <w:r>
        <w:separator/>
      </w:r>
    </w:p>
  </w:footnote>
  <w:footnote w:type="continuationSeparator" w:id="0">
    <w:p w:rsidR="00917552" w:rsidRDefault="00917552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99089"/>
      <w:docPartObj>
        <w:docPartGallery w:val="Page Numbers (Top of Page)"/>
        <w:docPartUnique/>
      </w:docPartObj>
    </w:sdtPr>
    <w:sdtEndPr/>
    <w:sdtContent>
      <w:p w:rsidR="00443592" w:rsidRDefault="00443592" w:rsidP="00933D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A0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B028E"/>
    <w:multiLevelType w:val="hybridMultilevel"/>
    <w:tmpl w:val="651096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059F0"/>
    <w:rsid w:val="00022FB7"/>
    <w:rsid w:val="00054552"/>
    <w:rsid w:val="00083157"/>
    <w:rsid w:val="000A307F"/>
    <w:rsid w:val="000B08B4"/>
    <w:rsid w:val="000B0F88"/>
    <w:rsid w:val="000B6CC7"/>
    <w:rsid w:val="000C3B10"/>
    <w:rsid w:val="000C6D01"/>
    <w:rsid w:val="00104F7B"/>
    <w:rsid w:val="001115A4"/>
    <w:rsid w:val="00116463"/>
    <w:rsid w:val="00120017"/>
    <w:rsid w:val="00120BB5"/>
    <w:rsid w:val="00134B65"/>
    <w:rsid w:val="0014223A"/>
    <w:rsid w:val="00157E4E"/>
    <w:rsid w:val="001606BD"/>
    <w:rsid w:val="001626F4"/>
    <w:rsid w:val="00177DDA"/>
    <w:rsid w:val="00184E16"/>
    <w:rsid w:val="001A4168"/>
    <w:rsid w:val="001B3BC6"/>
    <w:rsid w:val="001E0514"/>
    <w:rsid w:val="001E6738"/>
    <w:rsid w:val="001F761C"/>
    <w:rsid w:val="00211AF3"/>
    <w:rsid w:val="00235DCA"/>
    <w:rsid w:val="00273C5B"/>
    <w:rsid w:val="002765C6"/>
    <w:rsid w:val="002871F8"/>
    <w:rsid w:val="002A782F"/>
    <w:rsid w:val="002B09A3"/>
    <w:rsid w:val="002C0D57"/>
    <w:rsid w:val="0032304B"/>
    <w:rsid w:val="00325786"/>
    <w:rsid w:val="00360208"/>
    <w:rsid w:val="003840F5"/>
    <w:rsid w:val="003A71BD"/>
    <w:rsid w:val="003A7BCF"/>
    <w:rsid w:val="003C1CFB"/>
    <w:rsid w:val="003C7A2D"/>
    <w:rsid w:val="003F21D4"/>
    <w:rsid w:val="00403589"/>
    <w:rsid w:val="004139CC"/>
    <w:rsid w:val="004155C8"/>
    <w:rsid w:val="00426886"/>
    <w:rsid w:val="004421A6"/>
    <w:rsid w:val="00443592"/>
    <w:rsid w:val="0044574F"/>
    <w:rsid w:val="004505BD"/>
    <w:rsid w:val="00464120"/>
    <w:rsid w:val="0047145B"/>
    <w:rsid w:val="004904B8"/>
    <w:rsid w:val="004A7438"/>
    <w:rsid w:val="004B7E6E"/>
    <w:rsid w:val="004C3EBF"/>
    <w:rsid w:val="004C7A39"/>
    <w:rsid w:val="004E120E"/>
    <w:rsid w:val="004E3128"/>
    <w:rsid w:val="004E7BFC"/>
    <w:rsid w:val="00501174"/>
    <w:rsid w:val="005031D6"/>
    <w:rsid w:val="00522D3F"/>
    <w:rsid w:val="00553A55"/>
    <w:rsid w:val="00575183"/>
    <w:rsid w:val="005946AE"/>
    <w:rsid w:val="005D43A6"/>
    <w:rsid w:val="005E4F03"/>
    <w:rsid w:val="00615239"/>
    <w:rsid w:val="006166D4"/>
    <w:rsid w:val="00621B98"/>
    <w:rsid w:val="0063559F"/>
    <w:rsid w:val="006646DE"/>
    <w:rsid w:val="006729BA"/>
    <w:rsid w:val="00673DAF"/>
    <w:rsid w:val="006748FA"/>
    <w:rsid w:val="006C18F0"/>
    <w:rsid w:val="007022DD"/>
    <w:rsid w:val="007056D6"/>
    <w:rsid w:val="007273EA"/>
    <w:rsid w:val="00741B7F"/>
    <w:rsid w:val="00755B10"/>
    <w:rsid w:val="00773BCE"/>
    <w:rsid w:val="00790DEA"/>
    <w:rsid w:val="007A3798"/>
    <w:rsid w:val="007B7576"/>
    <w:rsid w:val="00802A3C"/>
    <w:rsid w:val="008158F3"/>
    <w:rsid w:val="00847005"/>
    <w:rsid w:val="008539D6"/>
    <w:rsid w:val="00874241"/>
    <w:rsid w:val="008777C5"/>
    <w:rsid w:val="00882545"/>
    <w:rsid w:val="00887B47"/>
    <w:rsid w:val="00887B72"/>
    <w:rsid w:val="008A03BD"/>
    <w:rsid w:val="008C7686"/>
    <w:rsid w:val="008E00F1"/>
    <w:rsid w:val="008E6B03"/>
    <w:rsid w:val="008F4DD9"/>
    <w:rsid w:val="00917552"/>
    <w:rsid w:val="0093340D"/>
    <w:rsid w:val="00933DA1"/>
    <w:rsid w:val="009669EC"/>
    <w:rsid w:val="009811FE"/>
    <w:rsid w:val="009826DE"/>
    <w:rsid w:val="00984B3A"/>
    <w:rsid w:val="0099453B"/>
    <w:rsid w:val="009A0F23"/>
    <w:rsid w:val="009C21D1"/>
    <w:rsid w:val="009C79B8"/>
    <w:rsid w:val="009D7385"/>
    <w:rsid w:val="009E0869"/>
    <w:rsid w:val="009E0AD1"/>
    <w:rsid w:val="009E2FA0"/>
    <w:rsid w:val="009E3E0F"/>
    <w:rsid w:val="00A10073"/>
    <w:rsid w:val="00A23A60"/>
    <w:rsid w:val="00A606C9"/>
    <w:rsid w:val="00A678DE"/>
    <w:rsid w:val="00A74CE3"/>
    <w:rsid w:val="00A8635F"/>
    <w:rsid w:val="00AB7878"/>
    <w:rsid w:val="00AE328D"/>
    <w:rsid w:val="00AE7C29"/>
    <w:rsid w:val="00B07D94"/>
    <w:rsid w:val="00B32495"/>
    <w:rsid w:val="00B43E30"/>
    <w:rsid w:val="00B50C9B"/>
    <w:rsid w:val="00B5297F"/>
    <w:rsid w:val="00B557D2"/>
    <w:rsid w:val="00B55DBC"/>
    <w:rsid w:val="00B57ACF"/>
    <w:rsid w:val="00B57C8A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16EFD"/>
    <w:rsid w:val="00C25808"/>
    <w:rsid w:val="00C26B1D"/>
    <w:rsid w:val="00C358C8"/>
    <w:rsid w:val="00C40A11"/>
    <w:rsid w:val="00C541C3"/>
    <w:rsid w:val="00C55CDA"/>
    <w:rsid w:val="00C632E8"/>
    <w:rsid w:val="00C717B3"/>
    <w:rsid w:val="00CB34D3"/>
    <w:rsid w:val="00CB4F32"/>
    <w:rsid w:val="00CB7C69"/>
    <w:rsid w:val="00CD29D1"/>
    <w:rsid w:val="00CF6A78"/>
    <w:rsid w:val="00D11103"/>
    <w:rsid w:val="00D52DE4"/>
    <w:rsid w:val="00D73C9C"/>
    <w:rsid w:val="00D77234"/>
    <w:rsid w:val="00D840D9"/>
    <w:rsid w:val="00DA3F6C"/>
    <w:rsid w:val="00DC1E71"/>
    <w:rsid w:val="00E124C2"/>
    <w:rsid w:val="00E263F1"/>
    <w:rsid w:val="00E5099C"/>
    <w:rsid w:val="00E667DC"/>
    <w:rsid w:val="00E66F2F"/>
    <w:rsid w:val="00E83612"/>
    <w:rsid w:val="00E946C8"/>
    <w:rsid w:val="00EA24A7"/>
    <w:rsid w:val="00EB6F84"/>
    <w:rsid w:val="00EC3B65"/>
    <w:rsid w:val="00EC53DD"/>
    <w:rsid w:val="00ED32C2"/>
    <w:rsid w:val="00EE1569"/>
    <w:rsid w:val="00EF18B7"/>
    <w:rsid w:val="00EF308A"/>
    <w:rsid w:val="00F00E3E"/>
    <w:rsid w:val="00F01B41"/>
    <w:rsid w:val="00F144B0"/>
    <w:rsid w:val="00F264C0"/>
    <w:rsid w:val="00F5302A"/>
    <w:rsid w:val="00F56719"/>
    <w:rsid w:val="00FA478B"/>
    <w:rsid w:val="00FB51AE"/>
    <w:rsid w:val="00FD325A"/>
    <w:rsid w:val="00FD4EA5"/>
    <w:rsid w:val="00FE6887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D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2019-12-10T06:35:00Z</cp:lastPrinted>
  <dcterms:created xsi:type="dcterms:W3CDTF">2019-12-09T13:14:00Z</dcterms:created>
  <dcterms:modified xsi:type="dcterms:W3CDTF">2019-12-10T06:36:00Z</dcterms:modified>
</cp:coreProperties>
</file>