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96C5E" wp14:editId="00CF15BD">
            <wp:extent cx="529387" cy="60840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09" w:rsidRPr="000D0CC2" w:rsidRDefault="004C3909" w:rsidP="00C90D4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4C3909" w:rsidRPr="000D0CC2" w:rsidRDefault="00160CB4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C3909" w:rsidRPr="000D0CC2" w:rsidRDefault="004C3909" w:rsidP="00C90D4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4C3909" w:rsidRPr="000D0CC2" w:rsidTr="00C90D46">
        <w:trPr>
          <w:trHeight w:val="572"/>
        </w:trPr>
        <w:tc>
          <w:tcPr>
            <w:tcW w:w="3448" w:type="dxa"/>
            <w:hideMark/>
          </w:tcPr>
          <w:p w:rsidR="004C3909" w:rsidRPr="000D0CC2" w:rsidRDefault="00933F3F" w:rsidP="00C90D46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2019 года</w:t>
            </w:r>
          </w:p>
        </w:tc>
        <w:tc>
          <w:tcPr>
            <w:tcW w:w="3448" w:type="dxa"/>
            <w:hideMark/>
          </w:tcPr>
          <w:p w:rsidR="004C3909" w:rsidRPr="000D0CC2" w:rsidRDefault="004C3909" w:rsidP="00C90D46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448" w:type="dxa"/>
            <w:hideMark/>
          </w:tcPr>
          <w:p w:rsidR="004C3909" w:rsidRPr="000D0CC2" w:rsidRDefault="004C3909" w:rsidP="00C90D46">
            <w:pPr>
              <w:pStyle w:val="a5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4F4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:rsidR="00076B4C" w:rsidRDefault="00076B4C" w:rsidP="00C90D46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076B4C" w:rsidTr="00076B4C">
        <w:tc>
          <w:tcPr>
            <w:tcW w:w="6912" w:type="dxa"/>
          </w:tcPr>
          <w:p w:rsidR="00076B4C" w:rsidRDefault="00076B4C" w:rsidP="00C90D46">
            <w:pPr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76B4C">
              <w:rPr>
                <w:rFonts w:ascii="Times New Roman" w:eastAsia="Lucida Sans Unicode" w:hAnsi="Times New Roman" w:cs="Times New Roman"/>
                <w:i/>
                <w:color w:val="00000A"/>
                <w:kern w:val="1"/>
                <w:sz w:val="28"/>
                <w:szCs w:val="28"/>
                <w:lang w:eastAsia="ar-SA"/>
              </w:rPr>
              <w:t xml:space="preserve">О </w:t>
            </w:r>
            <w:r w:rsidRPr="00076B4C"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>предварительных итогах социально-экономического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 xml:space="preserve"> развития</w:t>
            </w:r>
            <w:r w:rsidRPr="00076B4C"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 xml:space="preserve"> Зуйского сельского поселения Белогорского района Республики Крым 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 xml:space="preserve">за 9 месяцев 2019 год </w:t>
            </w:r>
            <w:r w:rsidRPr="00076B4C"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 xml:space="preserve">и 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>ожидаемые итоги за текущий 2019</w:t>
            </w:r>
            <w:r w:rsidRPr="00076B4C">
              <w:rPr>
                <w:rFonts w:ascii="Times New Roman" w:eastAsia="Lucida Sans Unicode" w:hAnsi="Times New Roman" w:cs="Times New Roman"/>
                <w:i/>
                <w:color w:val="00000A"/>
                <w:spacing w:val="8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076B4C" w:rsidRPr="00076B4C" w:rsidRDefault="00076B4C" w:rsidP="00C90D46">
      <w:pPr>
        <w:suppressAutoHyphens/>
        <w:spacing w:after="0" w:line="300" w:lineRule="auto"/>
        <w:ind w:firstLine="397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076B4C" w:rsidRPr="00076B4C" w:rsidRDefault="00076B4C" w:rsidP="00C90D46">
      <w:pPr>
        <w:tabs>
          <w:tab w:val="left" w:pos="14"/>
        </w:tabs>
        <w:suppressAutoHyphens/>
        <w:spacing w:after="0" w:line="300" w:lineRule="auto"/>
        <w:ind w:firstLine="397"/>
        <w:jc w:val="both"/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В соответствии со ст. 173 Бюджетного кодекса Российской Федерации, Федеральным законом от 28 июня 2014 года № 172-ФЗ «О стратегическом планировании в Российской Федерации», 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 Законом Республики Крым от 02 июня 2015 года № 108-ЗРК/2015 «О стратегическом планировании в Республике Крым», Положением о бюджетном процессе в сельском поселении, Уставом муниципального образования Зуйское сельское поселение, 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Администрация Зуйского сельского поселения Белогорского района Республики Крым</w:t>
      </w:r>
    </w:p>
    <w:p w:rsidR="00C90D46" w:rsidRDefault="00C90D46" w:rsidP="00C90D46">
      <w:pPr>
        <w:tabs>
          <w:tab w:val="left" w:pos="14"/>
        </w:tabs>
        <w:suppressAutoHyphens/>
        <w:spacing w:after="0" w:line="300" w:lineRule="auto"/>
        <w:ind w:firstLine="397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076B4C" w:rsidRPr="00076B4C" w:rsidRDefault="00C90D46" w:rsidP="00C90D46">
      <w:pPr>
        <w:tabs>
          <w:tab w:val="left" w:pos="14"/>
        </w:tabs>
        <w:suppressAutoHyphens/>
        <w:spacing w:after="0" w:line="300" w:lineRule="auto"/>
        <w:ind w:firstLine="397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п о с </w:t>
      </w:r>
      <w:proofErr w:type="gramStart"/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т</w:t>
      </w:r>
      <w:proofErr w:type="gramEnd"/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а н о в л я е т:</w:t>
      </w:r>
    </w:p>
    <w:p w:rsidR="00076B4C" w:rsidRPr="00076B4C" w:rsidRDefault="00076B4C" w:rsidP="00C90D46">
      <w:pPr>
        <w:tabs>
          <w:tab w:val="left" w:pos="14"/>
        </w:tabs>
        <w:suppressAutoHyphens/>
        <w:spacing w:after="0" w:line="300" w:lineRule="auto"/>
        <w:ind w:firstLine="397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076B4C" w:rsidRPr="00076B4C" w:rsidRDefault="00076B4C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1.</w:t>
      </w:r>
      <w:r w:rsidR="00C90D46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Одобрить</w:t>
      </w:r>
      <w:r w:rsidRPr="00076B4C"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 предварительные итоги социально-экономического развития Зуйского сельского поселения Белогорского района Республики Крым за 9 </w:t>
      </w:r>
      <w:r w:rsidRPr="00076B4C"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lastRenderedPageBreak/>
        <w:t xml:space="preserve">месяцев </w:t>
      </w:r>
      <w:r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2019 года и ожидаемые итоги за </w:t>
      </w:r>
      <w:r w:rsidRPr="00076B4C"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>теку</w:t>
      </w:r>
      <w:r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щий 2019 </w:t>
      </w:r>
      <w:r w:rsidRPr="00076B4C">
        <w:rPr>
          <w:rFonts w:ascii="Times New Roman" w:eastAsia="Lucida Sans Unicode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>год (основные показатели).</w:t>
      </w:r>
    </w:p>
    <w:p w:rsidR="00076B4C" w:rsidRPr="004C3909" w:rsidRDefault="00744F4E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076B4C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belogorskiy</w:t>
      </w:r>
      <w:proofErr w:type="spellEnd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</w:t>
      </w:r>
      <w:proofErr w:type="spellEnd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п. Зуя, ул.</w:t>
      </w:r>
      <w:r w:rsidR="00C9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Шоссейная,</w:t>
      </w:r>
      <w:r w:rsidR="00C9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4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07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B4C" w:rsidRPr="004C3909" w:rsidRDefault="00C90D46" w:rsidP="00C90D46">
      <w:pPr>
        <w:widowControl w:val="0"/>
        <w:suppressAutoHyphens/>
        <w:spacing w:after="0" w:line="30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76B4C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. Контроль за исполнением постановления оставляю за собой.</w:t>
      </w:r>
    </w:p>
    <w:p w:rsidR="00076B4C" w:rsidRDefault="00076B4C" w:rsidP="00C90D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46" w:rsidRPr="00B46883" w:rsidRDefault="00C90D46" w:rsidP="00C90D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B4C" w:rsidRPr="00B46883" w:rsidRDefault="00076B4C" w:rsidP="00C90D4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совета-</w:t>
      </w:r>
    </w:p>
    <w:p w:rsidR="00076B4C" w:rsidRPr="00B46883" w:rsidRDefault="00076B4C" w:rsidP="00C90D4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Зуйского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Лахин</w:t>
      </w:r>
    </w:p>
    <w:p w:rsidR="00C90D46" w:rsidRDefault="00C90D46">
      <w:pP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br w:type="page"/>
      </w: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90D46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СОГЛАСОВАНО:</w:t>
      </w: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7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1968"/>
        <w:gridCol w:w="2952"/>
      </w:tblGrid>
      <w:tr w:rsidR="00C90D46" w:rsidRPr="00C90D46" w:rsidTr="00C90D46">
        <w:trPr>
          <w:trHeight w:val="534"/>
        </w:trPr>
        <w:tc>
          <w:tcPr>
            <w:tcW w:w="5083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68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2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Д.А. Двоеглазов</w:t>
            </w:r>
          </w:p>
        </w:tc>
      </w:tr>
      <w:tr w:rsidR="00C90D46" w:rsidRPr="00C90D46" w:rsidTr="00C90D46">
        <w:trPr>
          <w:trHeight w:val="1280"/>
        </w:trPr>
        <w:tc>
          <w:tcPr>
            <w:tcW w:w="5083" w:type="dxa"/>
          </w:tcPr>
          <w:p w:rsidR="00C90D46" w:rsidRPr="00C90D46" w:rsidRDefault="00C90D46" w:rsidP="00C90D46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968" w:type="dxa"/>
          </w:tcPr>
          <w:p w:rsidR="00C90D46" w:rsidRPr="00C90D46" w:rsidRDefault="00C90D46" w:rsidP="00C90D46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2" w:type="dxa"/>
          </w:tcPr>
          <w:p w:rsidR="00C90D46" w:rsidRDefault="00C90D46" w:rsidP="00C90D46">
            <w:pPr>
              <w:widowControl w:val="0"/>
              <w:suppressAutoHyphens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М.В. Дамаскина</w:t>
            </w:r>
          </w:p>
        </w:tc>
      </w:tr>
      <w:tr w:rsidR="00C90D46" w:rsidRPr="00C90D46" w:rsidTr="00C90D46">
        <w:trPr>
          <w:trHeight w:val="1280"/>
        </w:trPr>
        <w:tc>
          <w:tcPr>
            <w:tcW w:w="5083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968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2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С.В. Кириленко</w:t>
            </w:r>
          </w:p>
        </w:tc>
      </w:tr>
      <w:tr w:rsidR="00C90D46" w:rsidRPr="00C90D46" w:rsidTr="00C90D46">
        <w:trPr>
          <w:trHeight w:val="1280"/>
        </w:trPr>
        <w:tc>
          <w:tcPr>
            <w:tcW w:w="5083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968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2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0D4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М.Р. Меметова</w:t>
            </w:r>
          </w:p>
        </w:tc>
      </w:tr>
    </w:tbl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90D46">
        <w:rPr>
          <w:rFonts w:ascii="Times New Roman" w:eastAsia="Arial Unicode MS" w:hAnsi="Times New Roman" w:cs="Times New Roman"/>
          <w:kern w:val="2"/>
          <w:sz w:val="28"/>
          <w:szCs w:val="28"/>
        </w:rPr>
        <w:t>Ознакомлены:</w:t>
      </w: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7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316"/>
        <w:gridCol w:w="3169"/>
      </w:tblGrid>
      <w:tr w:rsidR="00C90D46" w:rsidRPr="00C90D46" w:rsidTr="00C90D46">
        <w:trPr>
          <w:trHeight w:val="907"/>
        </w:trPr>
        <w:tc>
          <w:tcPr>
            <w:tcW w:w="6701" w:type="dxa"/>
            <w:hideMark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316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69" w:type="dxa"/>
          </w:tcPr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90D46" w:rsidRPr="00C90D46" w:rsidRDefault="00C90D46" w:rsidP="00C90D46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Л.Б. Шалагашева</w:t>
            </w:r>
          </w:p>
        </w:tc>
      </w:tr>
    </w:tbl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З.Р. </w:t>
      </w:r>
      <w:proofErr w:type="spellStart"/>
      <w:r>
        <w:rPr>
          <w:rFonts w:ascii="Times New Roman" w:eastAsia="Arial Unicode MS" w:hAnsi="Times New Roman" w:cs="Times New Roman"/>
          <w:kern w:val="2"/>
          <w:sz w:val="20"/>
          <w:szCs w:val="20"/>
        </w:rPr>
        <w:t>Абибуллаева</w:t>
      </w:r>
      <w:proofErr w:type="spellEnd"/>
    </w:p>
    <w:p w:rsidR="00C90D46" w:rsidRPr="00C90D46" w:rsidRDefault="00C90D46" w:rsidP="00C90D4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C90D46">
        <w:rPr>
          <w:rFonts w:ascii="Times New Roman" w:eastAsia="Arial Unicode MS" w:hAnsi="Times New Roman" w:cs="Times New Roman"/>
          <w:kern w:val="2"/>
          <w:sz w:val="20"/>
          <w:szCs w:val="20"/>
        </w:rPr>
        <w:t>Ведущий специалист сектора по вопросам финансирования</w:t>
      </w:r>
    </w:p>
    <w:p w:rsidR="00C90D46" w:rsidRDefault="00C90D46" w:rsidP="00C90D46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r w:rsidRPr="00C90D46">
        <w:rPr>
          <w:rFonts w:ascii="Times New Roman" w:eastAsia="Arial Unicode MS" w:hAnsi="Times New Roman" w:cs="Times New Roman"/>
          <w:kern w:val="2"/>
          <w:sz w:val="20"/>
          <w:szCs w:val="20"/>
        </w:rPr>
        <w:t>и бухгалтерского учета</w:t>
      </w:r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br w:type="page"/>
      </w:r>
    </w:p>
    <w:p w:rsidR="00076B4C" w:rsidRPr="00076B4C" w:rsidRDefault="00076B4C" w:rsidP="00C90D46">
      <w:pPr>
        <w:tabs>
          <w:tab w:val="left" w:pos="5905"/>
        </w:tabs>
        <w:suppressAutoHyphens/>
        <w:spacing w:after="0" w:line="300" w:lineRule="auto"/>
        <w:ind w:left="6237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Приложение к Постановлению Администрации Зуйского сельского поселения </w:t>
      </w:r>
    </w:p>
    <w:p w:rsidR="00076B4C" w:rsidRPr="00076B4C" w:rsidRDefault="00076B4C" w:rsidP="00C90D46">
      <w:pPr>
        <w:tabs>
          <w:tab w:val="left" w:pos="5905"/>
        </w:tabs>
        <w:suppressAutoHyphens/>
        <w:spacing w:after="0" w:line="300" w:lineRule="auto"/>
        <w:ind w:left="6237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от </w:t>
      </w:r>
      <w:r w:rsidR="00744F4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14 ноября 2019 №181</w:t>
      </w:r>
    </w:p>
    <w:p w:rsidR="00076B4C" w:rsidRPr="00076B4C" w:rsidRDefault="00076B4C" w:rsidP="00C90D46">
      <w:pPr>
        <w:widowControl w:val="0"/>
        <w:suppressAutoHyphens/>
        <w:spacing w:after="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</w:pPr>
    </w:p>
    <w:p w:rsidR="00076B4C" w:rsidRPr="00076B4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Предварительные итоги социально-экономического развития </w:t>
      </w:r>
    </w:p>
    <w:p w:rsidR="00076B4C" w:rsidRPr="00076B4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Зуйского</w:t>
      </w:r>
      <w:r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 сельского поселения Белогорского </w:t>
      </w:r>
      <w:r w:rsidRPr="00076B4C"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района </w:t>
      </w:r>
    </w:p>
    <w:p w:rsidR="00076B4C" w:rsidRPr="00076B4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 Республики Крым </w:t>
      </w:r>
      <w:r w:rsidRPr="00076B4C"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>за истекший период</w:t>
      </w:r>
    </w:p>
    <w:p w:rsidR="00076B4C" w:rsidRPr="00076B4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bCs/>
          <w:iCs/>
          <w:color w:val="00000A"/>
          <w:spacing w:val="8"/>
          <w:kern w:val="1"/>
          <w:sz w:val="28"/>
          <w:szCs w:val="28"/>
          <w:lang w:eastAsia="ar-SA"/>
        </w:rPr>
        <w:t xml:space="preserve"> текущего финансового года </w:t>
      </w:r>
    </w:p>
    <w:p w:rsidR="00076B4C" w:rsidRPr="00076B4C" w:rsidRDefault="00076B4C" w:rsidP="00C90D46">
      <w:pPr>
        <w:suppressAutoHyphens/>
        <w:spacing w:after="0" w:line="300" w:lineRule="auto"/>
        <w:rPr>
          <w:rFonts w:ascii="Times New Roman" w:eastAsia="Lucida Sans Unicode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</w:p>
    <w:p w:rsidR="00076B4C" w:rsidRPr="00076B4C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Основой деятельности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Зуйского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 сельского совета, председателя сельского совета и администрации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Зуйского</w:t>
      </w:r>
      <w:r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 сельского поселения за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истекший период 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являются Федеральный закон  от 06.10.2003г. № 131-ФЗ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>«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», 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Федеральный конституционный закон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>«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»  </w:t>
      </w:r>
      <w:r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от 21.03.2014 № 6 ФЗК, </w:t>
      </w:r>
      <w:r w:rsidR="009D3AB7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Бюджетный кодекс 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>Российской Федер</w:t>
      </w:r>
      <w:r w:rsidR="009D3AB7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ации, Закон Республики Крым от 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 xml:space="preserve">05.06.2014  №15-ЗРК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>«</w:t>
      </w:r>
      <w:r w:rsidRPr="00076B4C">
        <w:rPr>
          <w:rFonts w:ascii="Times New Roman" w:eastAsia="Lucida Sans Unicode" w:hAnsi="Times New Roman" w:cs="Times New Roman CYR"/>
          <w:color w:val="00000A"/>
          <w:kern w:val="1"/>
          <w:sz w:val="28"/>
          <w:szCs w:val="28"/>
          <w:lang w:eastAsia="ar-SA"/>
        </w:rPr>
        <w:t>Об установлении границ муниципальных образований и статусе муниципальных образований в Республике Крым</w:t>
      </w:r>
      <w:r w:rsidR="009D3AB7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>», Устав</w:t>
      </w:r>
      <w:r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 муниципального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образования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Зуйско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е</w:t>
      </w:r>
      <w:r w:rsidR="009D3AB7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сельское </w:t>
      </w:r>
      <w:r w:rsidRPr="00076B4C"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>поселение Белого</w:t>
      </w:r>
      <w:r>
        <w:rPr>
          <w:rFonts w:ascii="Times New Roman" w:eastAsia="Lucida Sans Unicode" w:hAnsi="Times New Roman" w:cs="Arial"/>
          <w:color w:val="00000A"/>
          <w:kern w:val="1"/>
          <w:sz w:val="28"/>
          <w:szCs w:val="28"/>
          <w:lang w:eastAsia="ar-SA"/>
        </w:rPr>
        <w:t xml:space="preserve">рского района Республики Крым. </w:t>
      </w:r>
    </w:p>
    <w:p w:rsidR="00076B4C" w:rsidRPr="00076B4C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в соответствии с Конституцией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Российской </w:t>
      </w:r>
      <w:r w:rsidR="00C90D46"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Федерации устанавливает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общие правовые, территориальные, организационные и экономические принципы организации местного самоуправления, определяет государственные гарантии его осуществления.</w:t>
      </w:r>
    </w:p>
    <w:p w:rsidR="00076B4C" w:rsidRPr="00076B4C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Согласно ст. 33 Устава муниципального образования «Зуйское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сельское поселение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, принятого решением 3-й сессии Зуйского с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ельского совета </w:t>
      </w:r>
      <w:r w:rsidR="00C90D46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1-го созыва от 15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.11.2014 года № 15, определены 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основные полномочия сельского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совета</w:t>
      </w:r>
      <w:r w:rsidRPr="00076B4C"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  <w:t>.</w:t>
      </w:r>
    </w:p>
    <w:p w:rsidR="00076B4C" w:rsidRPr="00076B4C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Согласно ст. 44 Устава муниципального образования «Зуйское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сельское поселение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, принятого решением 3-й сессии Зуйского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сельского совета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1-го созыва от 15 .11. 2014 года № 15, определены</w:t>
      </w:r>
      <w:r w:rsidRPr="00076B4C"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полномочия председателя Зуйского</w:t>
      </w:r>
      <w:r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 се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льского совета.</w:t>
      </w:r>
    </w:p>
    <w:p w:rsidR="00076B4C" w:rsidRPr="009D3AB7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Согласно ст. 49 Уст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ава муниципального образования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Зуйско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е сельское поселение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, принятого решением 3-й сессии Зуйского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сельского совета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1-го созыва от 15.11.2014 года № 15, администрация сельского поселения Белогорского района Республики Крым является исполнительно-распорядительным органом поселения, </w:t>
      </w:r>
      <w:r w:rsidR="009D3AB7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наделена определенными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полномочиями</w:t>
      </w:r>
      <w:r w:rsidRPr="00076B4C"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над исполнением которых и велась работа в отчетный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период. </w:t>
      </w:r>
    </w:p>
    <w:p w:rsidR="00076B4C" w:rsidRPr="009D3AB7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Раздел 1. Оценка социально-экономического положения в муниципально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м образовании Зуйское сельское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поселение Белогорского района Республики Крым</w:t>
      </w:r>
    </w:p>
    <w:p w:rsidR="00076B4C" w:rsidRPr="00076B4C" w:rsidRDefault="00076B4C" w:rsidP="00C90D46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Зуйского сельское поселение Белогорского района Республики Крым расположено в 25 км от административного центра района г. Белогорск.</w:t>
      </w:r>
    </w:p>
    <w:p w:rsidR="00076B4C" w:rsidRPr="00076B4C" w:rsidRDefault="00076B4C" w:rsidP="00C90D4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Зуйского  сельского поселения – 13 209,6 га.</w:t>
      </w:r>
    </w:p>
    <w:p w:rsidR="00076B4C" w:rsidRPr="00076B4C" w:rsidRDefault="00076B4C" w:rsidP="00C90D4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муниципального образования входят 9 населенных пункта: п. Зуя с. Петрово, с.</w:t>
      </w:r>
      <w:r w:rsidR="00C90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C90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Орешники, с. Н.</w:t>
      </w:r>
      <w:r w:rsidR="00C90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Орешники, с. Литвиненково, с. Украинка, с. Владимировка, с. </w:t>
      </w:r>
      <w:proofErr w:type="spellStart"/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Баланово</w:t>
      </w:r>
      <w:proofErr w:type="spellEnd"/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, с. Барабаново</w:t>
      </w:r>
    </w:p>
    <w:p w:rsidR="00076B4C" w:rsidRPr="00076B4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076B4C" w:rsidRPr="005A4FE8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Раздел 2. Осн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овные направления деятельности в </w:t>
      </w:r>
      <w:r w:rsidRP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отчетном периоде</w:t>
      </w:r>
    </w:p>
    <w:p w:rsidR="00076B4C" w:rsidRPr="00076B4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076B4C" w:rsidRPr="00076B4C" w:rsidRDefault="00076B4C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 - глава администрации Зуйского сельского поселения Белогорского района Республики Крым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в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план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е решения вопросов местного </w:t>
      </w:r>
      <w:r w:rsidR="00C90D46"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значения</w:t>
      </w:r>
      <w:r w:rsidR="00C90D46"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76B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076B4C" w:rsidRPr="00076B4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- </w:t>
      </w:r>
      <w:r w:rsidR="005A4FE8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представлял муниципальное образование в отношениях с органами </w:t>
      </w:r>
      <w:r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>местного самоуправления других муниц</w:t>
      </w:r>
      <w:r w:rsidR="009D3AB7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ипальных образований, органами </w:t>
      </w:r>
      <w:r w:rsidR="005A4FE8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государственной </w:t>
      </w:r>
      <w:r w:rsidR="009D3AB7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власти, гражданами и организациями </w:t>
      </w:r>
      <w:r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>от им</w:t>
      </w:r>
      <w:r w:rsidR="005A4FE8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ени муниципального образования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ru-RU"/>
        </w:rPr>
        <w:t>Зуйско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ru-RU"/>
        </w:rPr>
        <w:t>е</w:t>
      </w:r>
      <w:r w:rsidR="009D3AB7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сельское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поселение </w:t>
      </w:r>
      <w:r w:rsidR="005A4FE8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Белогорского района Республики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Крым; </w:t>
      </w:r>
    </w:p>
    <w:p w:rsidR="00076B4C" w:rsidRPr="00076B4C" w:rsidRDefault="005A4FE8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-осуществлял </w:t>
      </w:r>
      <w:r w:rsidR="00076B4C"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>подписание и обнарод</w:t>
      </w:r>
      <w:r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>ование в порядке, установленном</w:t>
      </w:r>
      <w:r w:rsidR="00076B4C"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 Уставом муниципального образования, нормативных правовых актов, принятых представительным органо</w:t>
      </w:r>
      <w:r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>м муниципального образования - всего за 9</w:t>
      </w:r>
      <w:r w:rsidR="00076B4C"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 месяцев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2019 год сельским советом было принято 67 решения сельского совета по вопросам местного </w:t>
      </w:r>
      <w:r w:rsidR="00076B4C" w:rsidRPr="00076B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значения;</w:t>
      </w:r>
    </w:p>
    <w:p w:rsidR="00076B4C" w:rsidRPr="00076B4C" w:rsidRDefault="005A4FE8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- издавал в</w:t>
      </w:r>
      <w:r w:rsidR="00076B4C" w:rsidRPr="00076B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предела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х своих полномочий правовые  акты -</w:t>
      </w:r>
      <w:r w:rsidR="0003184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принято 50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распоряжений администрации по основной деятельности, </w:t>
      </w:r>
      <w:r w:rsidR="0003184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61</w:t>
      </w:r>
      <w:r w:rsidR="00076B4C" w:rsidRPr="00076B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распоряжения админис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трации по личному составу, </w:t>
      </w:r>
      <w:r w:rsidR="0003184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158</w:t>
      </w:r>
      <w:r w:rsidR="00076B4C" w:rsidRPr="00076B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п</w:t>
      </w:r>
      <w:r w:rsidR="0003184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остановлений администрации;</w:t>
      </w:r>
    </w:p>
    <w:p w:rsidR="00076B4C" w:rsidRPr="00076B4C" w:rsidRDefault="00031841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- обеспечивал осуществление </w:t>
      </w:r>
      <w:r w:rsidR="00076B4C"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полномочий по решению вопросов местного значения и отдельных государственных полномочий, переданных органам местного </w:t>
      </w:r>
      <w:r w:rsidR="00076B4C" w:rsidRPr="00076B4C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ar-SA"/>
        </w:rPr>
        <w:lastRenderedPageBreak/>
        <w:t>самоуправления федеральными законами и законами субъекта Российской Федерации;</w:t>
      </w:r>
    </w:p>
    <w:p w:rsidR="00076B4C" w:rsidRPr="00076B4C" w:rsidRDefault="005A4FE8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-организовала работу с </w:t>
      </w:r>
      <w:r w:rsidR="00076B4C" w:rsidRPr="00076B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обращени</w:t>
      </w:r>
      <w:r w:rsidR="000318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ями граждан - 51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письменных обращений по </w:t>
      </w:r>
      <w:r w:rsidR="00076B4C" w:rsidRPr="00076B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</w:t>
      </w:r>
      <w:r w:rsidR="000318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ичным вопросам и 27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земельным </w:t>
      </w:r>
      <w:r w:rsidR="00076B4C" w:rsidRPr="00076B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вопросам;</w:t>
      </w:r>
    </w:p>
    <w:p w:rsidR="00076B4C" w:rsidRPr="00076B4C" w:rsidRDefault="005A4FE8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="0073283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регулярно проводила личный прием граждан - 215 обращений по различным </w:t>
      </w:r>
      <w:r w:rsidR="00076B4C" w:rsidRPr="00076B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вопросам;</w:t>
      </w:r>
    </w:p>
    <w:p w:rsidR="00076B4C" w:rsidRPr="00076B4C" w:rsidRDefault="00732837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-организовано предоставление муниципальных услуг гражданам, всего за год выдано </w:t>
      </w:r>
      <w:r w:rsidR="000318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3460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справок </w:t>
      </w:r>
      <w:r w:rsidR="00076B4C" w:rsidRPr="00076B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различного  характера;</w:t>
      </w:r>
    </w:p>
    <w:p w:rsidR="00C90D46" w:rsidRDefault="00C90D46" w:rsidP="00C90D46">
      <w:pPr>
        <w:tabs>
          <w:tab w:val="left" w:pos="1134"/>
        </w:tabs>
        <w:suppressAutoHyphens/>
        <w:spacing w:after="0" w:line="30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</w:pPr>
    </w:p>
    <w:p w:rsidR="00076B4C" w:rsidRPr="00732837" w:rsidRDefault="00076B4C" w:rsidP="00C90D46">
      <w:pPr>
        <w:tabs>
          <w:tab w:val="left" w:pos="1134"/>
        </w:tabs>
        <w:suppressAutoHyphens/>
        <w:spacing w:after="0" w:line="30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</w:pPr>
      <w:r w:rsidRPr="00732837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Об исполнении бюджета муниципального образования</w:t>
      </w:r>
    </w:p>
    <w:p w:rsidR="00076B4C" w:rsidRPr="00732837" w:rsidRDefault="00076B4C" w:rsidP="00C90D46">
      <w:pPr>
        <w:tabs>
          <w:tab w:val="left" w:pos="1134"/>
        </w:tabs>
        <w:suppressAutoHyphens/>
        <w:spacing w:after="0" w:line="30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</w:pPr>
      <w:r w:rsidRPr="00732837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Зуйское сельское поселение Белогорского района Рес</w:t>
      </w:r>
      <w:r w:rsidR="00732837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публики Крым за 9 месяцев 2019</w:t>
      </w:r>
      <w:r w:rsidRPr="00732837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 xml:space="preserve"> года</w:t>
      </w:r>
    </w:p>
    <w:p w:rsidR="00076B4C" w:rsidRPr="00732837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C00000"/>
          <w:kern w:val="1"/>
          <w:sz w:val="28"/>
          <w:szCs w:val="28"/>
          <w:lang w:eastAsia="ar-SA"/>
        </w:rPr>
      </w:pPr>
    </w:p>
    <w:p w:rsidR="00076B4C" w:rsidRPr="00076B4C" w:rsidRDefault="00732837" w:rsidP="00C90D46">
      <w:pPr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Одним из основных полномочий администрации является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разработка проекта бюджета поселения, проектов планов и программ комплексного социально-экон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омического развития  поселения и обеспечение исполнения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бюджета поселения, организация выполнения планов и программ комплексного социально-экономического развития  поселения. </w:t>
      </w:r>
    </w:p>
    <w:p w:rsidR="00076B4C" w:rsidRPr="00076B4C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Решением 46-й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сес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сии 1 созыва Зуйского сельского совета от 24.12.2018 № 489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был первоначальный утвержден бюджет Зуйского сельского поселения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Белогорско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 района Республики Крым на 2019 год и на плановый период 2020 и 2021 годов, над исполнением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которо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 администрация работает в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течении года.</w:t>
      </w:r>
    </w:p>
    <w:p w:rsidR="00076B4C" w:rsidRPr="00076B4C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Исполнение бюджета за 9 месяцев 2019 года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составило: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ДОХОДЫ </w:t>
      </w:r>
    </w:p>
    <w:p w:rsidR="00732837" w:rsidRPr="006F4E08" w:rsidRDefault="00732837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2019 году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в бюджет поселения поступи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 14 701, 568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руб. доходов, в том числе:</w:t>
      </w:r>
    </w:p>
    <w:p w:rsidR="00732837" w:rsidRPr="009E5F7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налоговые и неналоговые доходы в размере 7 953,005 тыс. руб. (уд. вес -54,0 %)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Налог на доходы физических лиц -2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 840,300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Земельный налог-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966,384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Единый сельхозналог – 143,812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2 108,456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прочие неналоговые доходы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1 817,888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</w:t>
      </w:r>
    </w:p>
    <w:p w:rsidR="00732837" w:rsidRPr="009E5F77" w:rsidRDefault="00732837" w:rsidP="00C90D46">
      <w:pPr>
        <w:spacing w:after="0" w:line="300" w:lineRule="auto"/>
        <w:ind w:left="-284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безвозмездные поступления составили 6 753,325 тыс. руб. (уд. вес - 46 %)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Дотации бюджетам поселений на выравнив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ание бюджетной обеспеченности 4 436,100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ют военные комиссариаты 157,954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-иные 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заключенным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 соглашениями- 2 154,438 тыс. руб.;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-субвенции бюджетам сельских поселений на выполнение передаваемых полномочий субъектов Российской Федерации 4,813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-возврат остатков субвенций и иных межбюджетных трансфертов, имеющих целевое назначение прошлых лет из бюджета сельских поселений 4,762 тыс. 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2. РАСХОДЫ</w:t>
      </w:r>
    </w:p>
    <w:p w:rsidR="00732837" w:rsidRPr="006F4E08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 полученного объема доходов направлено на финансирование расходов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17 012,729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в том числе: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01 - Общегосударственные вопросы: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0102 Функционирование высшего должностного лица субъекта Российской Федерации и органа местного самоуправления – кассовые расходы на содержание Главы поселения составил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571,279 тыс. руб., в том числе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оплату труда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439,698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 начисления на выплаты по оплате труда составили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131,580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 кассовые расходы на содержание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составили 3 178,569 тыс. руб.,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в том числе: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на оплату труда и начисления на выплаты по оплате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труда  исполнено 2 875,967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текущие расходы на содержание администрации  299,141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с. руб.,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 оплату налогов 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2 ,930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732837" w:rsidRPr="006F4E08" w:rsidRDefault="00732837" w:rsidP="00C90D46">
      <w:pPr>
        <w:spacing w:after="0" w:line="300" w:lineRule="auto"/>
        <w:ind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Задолженности по заработной плате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нет; 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0113 Другие общегосударственные вопросы – при плане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3 916,020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на реализацию государственных функций, связанных с общегосударственным управлением, исполнено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 7939,727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руб., в том числе: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изготовление технических паспортов и технических планов на объекты муниципального имущества Зуйское сельское поселение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-180,000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уплата членских взносов в ассоциацию ОМС – 10,0 тыс. 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-уплата налога на имущество -10,0 тыс. руб.;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расходы на обеспечение деятельности (оказание услуг) МКУ Зуйского сельского поселения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2 539,727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02 - Национальная оборона: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0203 Мобилизационная и вневойсковая подготовка – при плане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191,683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на осуществление первичного воинского учета на территориях, где отсутствуют военные комиссариаты, кас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совые расходы составили 130,608 тыс. руб. в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том числе: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на оплату труда и начисления на выплаты 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 оплате труда 130,608  тыс. 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0409 - Дорожное хозяйство: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данному разделу при плане 2 421,144 тыс. руб.,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кассовые расходы составили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2 154,438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 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Раздел 0412-Национальная экономика</w:t>
      </w:r>
    </w:p>
    <w:p w:rsidR="00732837" w:rsidRPr="006F4E08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изготовление межевых планов и схем расположения земель Зуйского сельского поселения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596,464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05 - Жилищно-коммунальное хозяйство: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0501 Жилищное хозяйство- исполнено 50,965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тыс.руб</w:t>
      </w:r>
      <w:proofErr w:type="spellEnd"/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03 Благоустройство – при плане 6 935,539 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руб., исполнено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6 222,778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 ремонт уличного освещения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2 408,226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руб., расходы по благоустройству и озеленения-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3 048,552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приобретение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детских и спортивных площадок 5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00,0 тыс. руб., возмещение электроэнергии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266,00</w:t>
      </w:r>
      <w:r w:rsidR="00C90D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тыс.руб</w:t>
      </w:r>
      <w:proofErr w:type="spellEnd"/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Раздел 08014 Культура</w:t>
      </w:r>
    </w:p>
    <w:p w:rsidR="00732837" w:rsidRPr="006F4E08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плане 70,0 тыс. руб. кассовые расходы составили 70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 </w:t>
      </w:r>
    </w:p>
    <w:p w:rsidR="00732837" w:rsidRPr="006F4E08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1105 Физическая культура и спорт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плане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400,0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исполнено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330,143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из них: расходы по содержанию физкультурно-оздоровительных спортивных объектов 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299,900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приобретение спортивного инвентаря 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39,756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732837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E3204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</w:pPr>
      <w:r w:rsidRPr="00732837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 xml:space="preserve">Раздел 3. Основные показатели развития отраслей </w:t>
      </w:r>
      <w:r w:rsidR="00732837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 xml:space="preserve">экономики и </w:t>
      </w:r>
    </w:p>
    <w:p w:rsidR="00076B4C" w:rsidRPr="0084089C" w:rsidRDefault="00732837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 xml:space="preserve">социальной сферы сельского </w:t>
      </w:r>
      <w:r w:rsidR="00076B4C" w:rsidRPr="00732837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>поселения Белогорског</w:t>
      </w:r>
      <w:r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 xml:space="preserve">о района Республики Крым за 9 </w:t>
      </w:r>
      <w:r w:rsidR="00CE3204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 xml:space="preserve">месяцев 2019 </w:t>
      </w:r>
      <w:r w:rsidR="0084089C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>года</w:t>
      </w:r>
      <w:r w:rsidR="00CE3204">
        <w:rPr>
          <w:rFonts w:ascii="Times New Roman" w:eastAsia="Lucida Sans Unicode" w:hAnsi="Times New Roman" w:cs="Arial"/>
          <w:bCs/>
          <w:color w:val="00000A"/>
          <w:kern w:val="1"/>
          <w:sz w:val="28"/>
          <w:szCs w:val="28"/>
          <w:lang w:eastAsia="ar-SA"/>
        </w:rPr>
        <w:t>.</w:t>
      </w:r>
    </w:p>
    <w:p w:rsidR="00CE3204" w:rsidRDefault="00CE3204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:rsidR="00076B4C" w:rsidRPr="00732837" w:rsidRDefault="0084089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Сельское </w:t>
      </w:r>
      <w:r w:rsidR="00076B4C"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хозяйство и растениеводство.</w:t>
      </w:r>
      <w:r w:rsidR="00076B4C" w:rsidRP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76B4C" w:rsidRPr="00076B4C" w:rsidRDefault="00076B4C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Посевная площадь сельскохозяйственных культур на территории поселения составляет 450,9 га. Наиболее удельный вес в общей посевной площади с.-х культур занимают посевы зерновых (озимая пшеница, озимый ячмень, овес) – 294 га или 65,2 %.</w:t>
      </w:r>
    </w:p>
    <w:p w:rsidR="00076B4C" w:rsidRPr="00076B4C" w:rsidRDefault="00076B4C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Удельный вес картофеля и овощей </w:t>
      </w:r>
      <w:r w:rsidR="00C90D46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составляет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24,2 % - 109,2 га). Многолетние травы занимают 1,5 га, что составляет 0,3 % к общей посевной площади с.-х культур. Кормовые культу</w:t>
      </w:r>
      <w:r w:rsidR="0084089C">
        <w:rPr>
          <w:rFonts w:ascii="Times New Roman" w:eastAsia="Times New Roman" w:hAnsi="Times New Roman" w:cs="Arial"/>
          <w:sz w:val="28"/>
          <w:szCs w:val="28"/>
          <w:lang w:eastAsia="ru-RU"/>
        </w:rPr>
        <w:t>ры занимают 46,25 га или 10,2%.</w:t>
      </w:r>
    </w:p>
    <w:p w:rsidR="00076B4C" w:rsidRPr="00732837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Животноводство.</w:t>
      </w:r>
    </w:p>
    <w:p w:rsidR="00076B4C" w:rsidRPr="00076B4C" w:rsidRDefault="00076B4C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Зуйского сельского поселения Белогорского района Республики Крым в личных подсобных хозяйствах составило </w:t>
      </w:r>
      <w:r w:rsidR="00031841">
        <w:rPr>
          <w:rFonts w:ascii="Times New Roman" w:eastAsia="Times New Roman" w:hAnsi="Times New Roman" w:cs="Arial"/>
          <w:sz w:val="28"/>
          <w:szCs w:val="28"/>
          <w:lang w:eastAsia="ru-RU"/>
        </w:rPr>
        <w:t>534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голов, в том, числе поголовье рогатого скота составляет – </w:t>
      </w:r>
      <w:r w:rsidR="00031841">
        <w:rPr>
          <w:rFonts w:ascii="Times New Roman" w:eastAsia="Times New Roman" w:hAnsi="Times New Roman" w:cs="Arial"/>
          <w:sz w:val="28"/>
          <w:szCs w:val="28"/>
          <w:lang w:eastAsia="ru-RU"/>
        </w:rPr>
        <w:t>253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голов. Поголовье свиней в личных подсобных хозяйствах составляет – 76 голов. Поголовье овец и коз в личных подсобных хозяйствах составляет – </w:t>
      </w:r>
      <w:r w:rsidR="00031841">
        <w:rPr>
          <w:rFonts w:ascii="Times New Roman" w:eastAsia="Times New Roman" w:hAnsi="Times New Roman" w:cs="Arial"/>
          <w:sz w:val="28"/>
          <w:szCs w:val="28"/>
          <w:lang w:eastAsia="ru-RU"/>
        </w:rPr>
        <w:t>205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Промышленность</w:t>
      </w:r>
      <w:r w:rsidR="000318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="000318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территории  совета  находится 2 карьера, из них: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песчаный карьер Юг-</w:t>
      </w:r>
      <w:proofErr w:type="spellStart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Трайнс</w:t>
      </w:r>
      <w:proofErr w:type="spellEnd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» площадью около 22 га;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карьер ООО «ПРОГРЕСС», площ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>адью 17,1 га, Рабочих мест- 15.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Строительство.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Ведется строительство нового дошкольного образовательного учреждения </w:t>
      </w:r>
      <w:r w:rsidR="00732837">
        <w:rPr>
          <w:rFonts w:ascii="Times New Roman" w:eastAsia="Calibri" w:hAnsi="Times New Roman" w:cs="Times New Roman"/>
          <w:sz w:val="28"/>
          <w:szCs w:val="28"/>
          <w:lang w:eastAsia="ru-RU"/>
        </w:rPr>
        <w:t>с. Литвиненково на 70 мест.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Здравоохранение. </w:t>
      </w:r>
      <w:r w:rsidRPr="00732837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территории Зуйского сельского поселения Белогорского района Республики Крым предоставлено одной участковой больницей: коечный фонд-35; дневной стационар-20.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амбулатория общей практики семейной медицины с. Литвиненково;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ФАП с. Петрово. 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Зуйского сельского поселения Белогорского района Республики Крым расположено 5 аптек и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 них 1 социального значения.  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Образование</w:t>
      </w:r>
      <w:r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поселения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находится 4 общеобразовательные школы: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МБОУ «</w:t>
      </w:r>
      <w:proofErr w:type="spellStart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>уйская</w:t>
      </w:r>
      <w:proofErr w:type="spellEnd"/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средняя школа №1» - 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803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учащихся;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-МБОУ «</w:t>
      </w:r>
      <w:proofErr w:type="spellStart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Зуйская</w:t>
      </w:r>
      <w:proofErr w:type="spellEnd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средняя школа № 2» - 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260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учащихся;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-МБОУ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«Петровская средняя школа» - 56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учащихся;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-МБОУ «</w:t>
      </w:r>
      <w:proofErr w:type="spellStart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Литвиненковская</w:t>
      </w:r>
      <w:proofErr w:type="spellEnd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средняя школа» - 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203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учащихся.</w:t>
      </w:r>
    </w:p>
    <w:p w:rsidR="00076B4C" w:rsidRPr="00076B4C" w:rsidRDefault="00732837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Осуществляется подвоз школьников в школу и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обратно.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-Функционирует 2 дошкольных образовательных учреждения: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МБДОУ «Богатырь». Количество воспитанников в МБДОУ «Богатырь» составля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ет - 256 человек. Работают все системы обеспечения - кухня, прачечная, благоустроены игровые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пл</w:t>
      </w:r>
      <w:r w:rsidR="007328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ощадки. 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283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Культура.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Зуйского сельского поселения Белогорского района Республики Крым расположены Дом культуры в пгт Зуя, сельские клубы, в с. Украинка, с Петрово.</w:t>
      </w:r>
    </w:p>
    <w:p w:rsidR="00076B4C" w:rsidRPr="00076B4C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поселения расположены: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- 2 стадиона;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- 2 площадки по футболу с искусственным покрытием;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установлены 3 </w:t>
      </w:r>
      <w:r w:rsidR="00C90D46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площадки,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оборудованные спортивными тренажерами;</w:t>
      </w:r>
    </w:p>
    <w:p w:rsidR="00076B4C" w:rsidRPr="00076B4C" w:rsidRDefault="00076B4C" w:rsidP="00C90D46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установлено 11 детских площадок.</w:t>
      </w:r>
    </w:p>
    <w:p w:rsidR="00076B4C" w:rsidRPr="0086041F" w:rsidRDefault="00732837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течении года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празднованию 74-й годовщины </w:t>
      </w:r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Крыма, 71-й годовщины </w:t>
      </w:r>
      <w:r w:rsidR="00076B4C"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Победы, праздник </w:t>
      </w:r>
      <w:proofErr w:type="spellStart"/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Хадырлез</w:t>
      </w:r>
      <w:proofErr w:type="spellEnd"/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выпускные вечера в школах, </w:t>
      </w:r>
      <w:r w:rsidR="00076B4C"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</w:t>
      </w:r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День народного единства, в которых </w:t>
      </w:r>
      <w:r w:rsidR="00076B4C"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ринимали активное участие жители поселения разных </w:t>
      </w:r>
      <w:r w:rsidR="00076B4C"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национальностей.  </w:t>
      </w:r>
    </w:p>
    <w:p w:rsidR="00076B4C" w:rsidRPr="00076B4C" w:rsidRDefault="0086041F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Благоустройство </w:t>
      </w:r>
      <w:r w:rsidR="00076B4C"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сел.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Зуйского сельского поселения Белогорского района Республики Крым находится МУП «ЖКХ ЗСП», которое предостав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ляет услуги по благоустройству.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Водоснабжение:</w:t>
      </w:r>
      <w:r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Территорию Зуйского сельского поселения Белогорского района Респуб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лики Крым обеспечивает питьевой водой силами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Белогорского филиал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а Государственного унитарного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дприятия Республики Крым «Вода Крыма»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 </w:t>
      </w:r>
      <w:proofErr w:type="spellStart"/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Балановского</w:t>
      </w:r>
      <w:proofErr w:type="spellEnd"/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водохранилища, протяженность водопроводных сетей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составляет 16,7 </w:t>
      </w:r>
      <w:proofErr w:type="gramStart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км.,</w:t>
      </w:r>
      <w:proofErr w:type="gramEnd"/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кроме этого в отдаленные участки поселения (2,3 км) доставку питьевой воды осуществляет водо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воз. При этом водоотведение стоков организовано, очистные сооружения работают. Новая скважина питьевого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водо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снабжения с. Петрово, которая </w:t>
      </w:r>
      <w:r w:rsidR="00C90D46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в настоящее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вре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мя функционирует, передана в Белогорский филиал ГУП РК «Вода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Кр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ыма».</w:t>
      </w:r>
    </w:p>
    <w:p w:rsidR="00076B4C" w:rsidRPr="00076B4C" w:rsidRDefault="0086041F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Ремонт </w:t>
      </w:r>
      <w:r w:rsidR="00076B4C"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дорог</w:t>
      </w:r>
      <w:r w:rsidR="00076B4C"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2019 году за счет иных межбюджетных трансфертов из районного бюджета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проведен ремонт автомобильных дорог: </w:t>
      </w:r>
    </w:p>
    <w:p w:rsidR="00076B4C" w:rsidRPr="00076B4C" w:rsidRDefault="0086041F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Текущий ремонт ул. </w:t>
      </w:r>
      <w:r w:rsidR="00C90D46">
        <w:rPr>
          <w:rFonts w:ascii="Times New Roman" w:eastAsia="Times New Roman" w:hAnsi="Times New Roman" w:cs="Arial"/>
          <w:sz w:val="28"/>
          <w:szCs w:val="28"/>
          <w:lang w:eastAsia="ru-RU"/>
        </w:rPr>
        <w:t>Больничная п. 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уя</w:t>
      </w:r>
    </w:p>
    <w:p w:rsidR="0086041F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Ос</w:t>
      </w:r>
      <w:r w:rsidR="0086041F"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вещение </w:t>
      </w:r>
      <w:r w:rsidRPr="0086041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улиц</w:t>
      </w:r>
      <w:r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Зуйского сельского поселения Белогорс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кого района Республики Крым за счет местного бюджета проведены работы 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Капита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льный ремонт уличного освещения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</w:p>
    <w:p w:rsidR="0086041F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с. </w:t>
      </w:r>
      <w:r w:rsidR="0086041F">
        <w:rPr>
          <w:rFonts w:ascii="Times New Roman" w:eastAsia="Times New Roman" w:hAnsi="Times New Roman" w:cs="Arial"/>
          <w:sz w:val="28"/>
          <w:szCs w:val="28"/>
          <w:lang w:eastAsia="ru-RU"/>
        </w:rPr>
        <w:t>Барабаново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76B4C" w:rsidRDefault="0086041F" w:rsidP="00C90D46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Текущий ремонт уличного освещения:</w:t>
      </w:r>
    </w:p>
    <w:p w:rsidR="00D341BE" w:rsidRPr="00076B4C" w:rsidRDefault="00C90D46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-п. Зуя, </w:t>
      </w:r>
      <w:r w:rsidR="00D341BE">
        <w:rPr>
          <w:rFonts w:ascii="Times New Roman" w:eastAsia="Times New Roman" w:hAnsi="Times New Roman" w:cs="Arial"/>
          <w:sz w:val="28"/>
          <w:szCs w:val="28"/>
          <w:lang w:eastAsia="ru-RU"/>
        </w:rPr>
        <w:t>ул. Объездная, ул. Шоссейная, ул. Мичурина, ул. Октябрьская</w:t>
      </w:r>
    </w:p>
    <w:p w:rsidR="00076B4C" w:rsidRPr="00076B4C" w:rsidRDefault="00076B4C" w:rsidP="00C90D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BE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Транспорт.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Calibri" w:hAnsi="Times New Roman" w:cs="Times New Roman"/>
          <w:sz w:val="28"/>
          <w:szCs w:val="28"/>
        </w:rPr>
        <w:t>Транспортная инфраструктура сельского поселе</w:t>
      </w:r>
      <w:r w:rsidR="00D341BE">
        <w:rPr>
          <w:rFonts w:ascii="Times New Roman" w:eastAsia="Calibri" w:hAnsi="Times New Roman" w:cs="Times New Roman"/>
          <w:sz w:val="28"/>
          <w:szCs w:val="28"/>
        </w:rPr>
        <w:t>ния представлена автомобильной</w:t>
      </w:r>
      <w:r w:rsidRPr="00076B4C">
        <w:rPr>
          <w:rFonts w:ascii="Times New Roman" w:eastAsia="Calibri" w:hAnsi="Times New Roman" w:cs="Times New Roman"/>
          <w:sz w:val="28"/>
          <w:szCs w:val="28"/>
        </w:rPr>
        <w:t xml:space="preserve"> сетью.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транспортным узлом в районе является г. Белогорск. Через территорию поселения проходит автотрасса регионального значения: Симферополь-Феодосия.</w:t>
      </w:r>
    </w:p>
    <w:p w:rsidR="00076B4C" w:rsidRPr="00D341BE" w:rsidRDefault="00076B4C" w:rsidP="00C90D46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</w:pP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протяженность автомобильных дорог общего пользования местного значения в</w:t>
      </w:r>
      <w:r w:rsidR="00D341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 составляет 60,6 км. Трамвайных путей </w:t>
      </w:r>
      <w:r w:rsidRPr="00076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нет. </w:t>
      </w:r>
      <w:r w:rsidRPr="00076B4C"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  <w:t>Ж</w:t>
      </w:r>
      <w:r w:rsidR="00D341BE"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  <w:t>елезнодорожное сообщение – нет.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1BE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Сфера потребительского рынка:</w:t>
      </w:r>
      <w:r w:rsidR="00D341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408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Зуйского сельского поселения Белогорского района Республики Крым расположено:</w:t>
      </w:r>
    </w:p>
    <w:p w:rsidR="00076B4C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- 39 магазинов;</w:t>
      </w:r>
    </w:p>
    <w:p w:rsidR="00076B4C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- 11 павильонов;</w:t>
      </w:r>
    </w:p>
    <w:p w:rsidR="00076B4C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- 5 аптек, из них 1 социального значения;</w:t>
      </w:r>
    </w:p>
    <w:p w:rsidR="00076B4C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- 5 рестораны, кафе, бары;</w:t>
      </w:r>
    </w:p>
    <w:p w:rsidR="00076B4C" w:rsidRPr="00076B4C" w:rsidRDefault="00076B4C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- 1 рынок - на 170 чел;</w:t>
      </w:r>
    </w:p>
    <w:p w:rsidR="00076B4C" w:rsidRPr="00076B4C" w:rsidRDefault="00D341BE" w:rsidP="00C90D46">
      <w:pPr>
        <w:spacing w:after="0" w:line="300" w:lineRule="auto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-50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нестационарных объектов торговли.</w:t>
      </w:r>
    </w:p>
    <w:p w:rsidR="00D341BE" w:rsidRDefault="00D341BE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Вопросы семьи, молодежи </w:t>
      </w:r>
      <w:r w:rsidR="00076B4C" w:rsidRPr="00D341BE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 спорта</w:t>
      </w:r>
      <w:r w:rsidR="00076B4C"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76B4C" w:rsidRPr="00076B4C" w:rsidRDefault="00D341BE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Мероприятия по развитию спорта, другие культурно-массовые мероприятия проводятся в школах совета, Доме культуры. Сельским советом, 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администрацией оказывается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содей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ствие многодетным семьям в постановке на учет для получения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земельных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участков под строительство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жилья.</w:t>
      </w:r>
    </w:p>
    <w:p w:rsidR="00573FBA" w:rsidRDefault="00573FBA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Социальная помощь и защита </w:t>
      </w:r>
      <w:r w:rsidR="00076B4C" w:rsidRPr="00573FB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населения</w:t>
      </w:r>
      <w:r w:rsidR="00076B4C"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76B4C" w:rsidRPr="00076B4C" w:rsidRDefault="00573FBA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Общее количество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пенсионеров составляет 2845 чел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и инвалидов составляет 44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человек. Многодетных семей - 242, одиноких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престарелых граждан - 18 чел. В 2019 году сельским советом оказывалось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одействие в оформлении всех видов социальных выплат,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своевремен</w:t>
      </w:r>
      <w:r w:rsidR="008408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  были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оформлены документы на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выплату компенсации  вете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ранам войны, педагогического и медицинского труда за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твердое топливо, газ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 Одиноких престарелых граждан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обслужива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 2 социальных работника. Многодетным семьям оказывал содействие специалист по социальной работе. Оказывается правовая помощь гражданам в решении всех жизненных  вопросов, по защите их  законных  прав и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интересов. </w:t>
      </w:r>
    </w:p>
    <w:p w:rsidR="00573FBA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3FB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Профилактика </w:t>
      </w:r>
      <w:r w:rsidR="00573FB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терроризма и </w:t>
      </w:r>
      <w:r w:rsidRPr="00573FB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экстремизма</w:t>
      </w:r>
      <w:r w:rsidRPr="00076B4C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.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76B4C" w:rsidRPr="00076B4C" w:rsidRDefault="00573FBA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 целью профилактики проявлений экстремизма на территории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силами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поселения, школ, детского сада, сотрудниками Дома культуры,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депута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тами, участковым инспектором, социальным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ом, советом ветеранов проводится работа по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формированию у граждан, проживающих на территор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ии,  внутренней потребности в толерантном поведении к людям разных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национальностей и религиозных концессий, на основ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ценностей многонационального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российского общества, культурного самосознания, принципов соблюдения прав  и свобод человека,  формированию толерантности и межэтнической культуры в молодежной сре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де, профилактики  агрессивного поведения. Изготовлены и размещены в местах </w:t>
      </w:r>
      <w:r w:rsidR="00C90D46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массового посещения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Памятки гражданам по действиям при угроз </w:t>
      </w:r>
      <w:r w:rsidR="00C90D46">
        <w:rPr>
          <w:rFonts w:ascii="Times New Roman" w:eastAsia="Times New Roman" w:hAnsi="Times New Roman" w:cs="Arial"/>
          <w:sz w:val="28"/>
          <w:szCs w:val="28"/>
          <w:lang w:eastAsia="ru-RU"/>
        </w:rPr>
        <w:t>совершения террористического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акта, другие материалы по данной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тематике.</w:t>
      </w:r>
    </w:p>
    <w:p w:rsidR="00076B4C" w:rsidRPr="00076B4C" w:rsidRDefault="00031841" w:rsidP="00C90D46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2019 году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="00573FBA">
        <w:rPr>
          <w:rFonts w:ascii="Times New Roman" w:eastAsia="Times New Roman" w:hAnsi="Times New Roman" w:cs="Arial"/>
          <w:sz w:val="28"/>
          <w:szCs w:val="28"/>
          <w:lang w:eastAsia="ru-RU"/>
        </w:rPr>
        <w:t>ежнациональных конфликтов на территории поселения не зафиксировано.</w:t>
      </w:r>
    </w:p>
    <w:p w:rsidR="00076B4C" w:rsidRPr="00076B4C" w:rsidRDefault="00076B4C" w:rsidP="00C90D46">
      <w:pPr>
        <w:shd w:val="clear" w:color="auto" w:fill="FFFFFF"/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57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Зуйской</w:t>
      </w:r>
      <w:proofErr w:type="spellEnd"/>
      <w:r w:rsidR="0057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</w:t>
      </w:r>
      <w:r w:rsidR="0057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="0057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Петровской школах, детском саду, Доме культуры внедрены контроль при </w:t>
      </w:r>
      <w:r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входе  в  помещение, территории  школы  и  детского  сада  </w:t>
      </w:r>
      <w:r w:rsidR="000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ограждены, с учащимися и их родителями регулярно проводится разъяснительная работа по данным </w:t>
      </w:r>
      <w:r w:rsidRPr="000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</w:p>
    <w:p w:rsidR="00076B4C" w:rsidRPr="00031841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076B4C" w:rsidRPr="00031841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Cs/>
          <w:color w:val="00000A"/>
          <w:spacing w:val="8"/>
          <w:kern w:val="1"/>
          <w:sz w:val="28"/>
          <w:szCs w:val="28"/>
          <w:lang w:eastAsia="ar-SA"/>
        </w:rPr>
      </w:pPr>
      <w:r w:rsidRPr="00031841">
        <w:rPr>
          <w:rFonts w:ascii="Times New Roman" w:eastAsia="Lucida Sans Unicode" w:hAnsi="Times New Roman" w:cs="Times New Roman"/>
          <w:bCs/>
          <w:color w:val="00000A"/>
          <w:spacing w:val="8"/>
          <w:kern w:val="1"/>
          <w:sz w:val="28"/>
          <w:szCs w:val="28"/>
          <w:lang w:eastAsia="ar-SA"/>
        </w:rPr>
        <w:t>2.2 Ожидаемые итоги социально-экономического развития</w:t>
      </w:r>
    </w:p>
    <w:p w:rsidR="00076B4C" w:rsidRPr="00031841" w:rsidRDefault="00076B4C" w:rsidP="00C90D46">
      <w:pPr>
        <w:keepNext/>
        <w:widowControl w:val="0"/>
        <w:numPr>
          <w:ilvl w:val="1"/>
          <w:numId w:val="0"/>
        </w:numPr>
        <w:tabs>
          <w:tab w:val="left" w:pos="576"/>
        </w:tabs>
        <w:suppressAutoHyphens/>
        <w:spacing w:after="0" w:line="300" w:lineRule="auto"/>
        <w:jc w:val="center"/>
        <w:outlineLvl w:val="1"/>
        <w:rPr>
          <w:rFonts w:ascii="Times New Roman" w:eastAsia="Arial Unicode MS" w:hAnsi="Times New Roman" w:cs="Times New Roman"/>
          <w:bCs/>
          <w:spacing w:val="8"/>
          <w:kern w:val="1"/>
          <w:sz w:val="28"/>
          <w:szCs w:val="28"/>
          <w:lang w:eastAsia="ar-SA"/>
        </w:rPr>
      </w:pPr>
      <w:r w:rsidRPr="00031841">
        <w:rPr>
          <w:rFonts w:ascii="Times New Roman" w:eastAsia="Arial Unicode MS" w:hAnsi="Times New Roman" w:cs="Times New Roman"/>
          <w:bCs/>
          <w:spacing w:val="8"/>
          <w:kern w:val="1"/>
          <w:sz w:val="28"/>
          <w:szCs w:val="28"/>
          <w:lang w:eastAsia="ar-SA"/>
        </w:rPr>
        <w:t xml:space="preserve">Зуйского сельского </w:t>
      </w:r>
      <w:r w:rsidR="00031841">
        <w:rPr>
          <w:rFonts w:ascii="Times New Roman" w:eastAsia="Arial Unicode MS" w:hAnsi="Times New Roman" w:cs="Times New Roman"/>
          <w:bCs/>
          <w:spacing w:val="8"/>
          <w:kern w:val="1"/>
          <w:sz w:val="28"/>
          <w:szCs w:val="28"/>
          <w:lang w:eastAsia="ar-SA"/>
        </w:rPr>
        <w:t xml:space="preserve">поселения Белогорского района Республики Крым за </w:t>
      </w:r>
      <w:r w:rsidRPr="00031841">
        <w:rPr>
          <w:rFonts w:ascii="Times New Roman" w:eastAsia="Arial Unicode MS" w:hAnsi="Times New Roman" w:cs="Times New Roman"/>
          <w:bCs/>
          <w:spacing w:val="8"/>
          <w:kern w:val="1"/>
          <w:sz w:val="28"/>
          <w:szCs w:val="28"/>
          <w:lang w:eastAsia="ar-SA"/>
        </w:rPr>
        <w:t>текущий финансовый год.</w:t>
      </w:r>
    </w:p>
    <w:p w:rsidR="00076B4C" w:rsidRPr="00076B4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076B4C" w:rsidRPr="00076B4C" w:rsidRDefault="00031841" w:rsidP="00C90D46">
      <w:pPr>
        <w:suppressAutoHyphens/>
        <w:spacing w:after="0" w:line="300" w:lineRule="auto"/>
        <w:ind w:firstLine="567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Одним из основных полномочий администрации</w:t>
      </w:r>
      <w:r w:rsidR="00076B4C"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 яв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ляется обеспечение  исполнения </w:t>
      </w:r>
      <w:r w:rsidR="00076B4C"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бюджета поселения, организация выполнения планов и программ </w:t>
      </w:r>
      <w:bookmarkStart w:id="0" w:name="_GoBack1"/>
      <w:bookmarkEnd w:id="0"/>
      <w:r w:rsidR="00076B4C"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комплексного социально-эконо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мического развития </w:t>
      </w:r>
      <w:r w:rsidR="0084089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 xml:space="preserve">поселения. </w:t>
      </w:r>
    </w:p>
    <w:p w:rsidR="00076B4C" w:rsidRPr="00076B4C" w:rsidRDefault="00076B4C" w:rsidP="00C90D46">
      <w:pPr>
        <w:numPr>
          <w:ilvl w:val="0"/>
          <w:numId w:val="23"/>
        </w:num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br/>
      </w:r>
      <w:r w:rsidRPr="00076B4C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t>ПРОГНОЗНЫЕ ПОКАЗАТЕЛИ</w:t>
      </w:r>
      <w:r w:rsidRPr="00076B4C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br/>
        <w:t>СОЦИАЛЬНО-ЭКО</w:t>
      </w:r>
      <w:r w:rsidR="00031841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t>НОМИЧЕСКОГО РАЗВИТИЯ</w:t>
      </w:r>
      <w:r w:rsidR="00031841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br/>
        <w:t>СЕЛЬСКОГО ПОСЕЛЕНИЯ НА 2020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363"/>
        <w:gridCol w:w="1836"/>
        <w:gridCol w:w="1848"/>
        <w:gridCol w:w="1862"/>
      </w:tblGrid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 Показатели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Единица</w:t>
            </w:r>
          </w:p>
          <w:p w:rsidR="00076B4C" w:rsidRPr="00076B4C" w:rsidRDefault="00076B4C" w:rsidP="00C90D46">
            <w:pPr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31841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  </w:t>
            </w:r>
            <w:r w:rsidR="00BE14C0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Ожидаемые </w:t>
            </w: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2019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31841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 2020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 Темп роста(+),</w:t>
            </w:r>
            <w:r w:rsidR="00C90D46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снижение(-) 2019 год в % к </w:t>
            </w: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2020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Доходы всего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19 363 345,97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19 672 955,00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E11C0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1,91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tabs>
                <w:tab w:val="right" w:pos="3690"/>
              </w:tabs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10 831 300,00</w:t>
            </w:r>
          </w:p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12 883 100,00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760AD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1,8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Налоги на прибыль    доходы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760AD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4 2</w:t>
            </w:r>
            <w:r w:rsidR="009D273A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27 800,00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4 456 100,00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61030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5,3%</w:t>
            </w: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Акцизы подакцизным товарам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proofErr w:type="spellStart"/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Единый сельхоз налог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113 900,00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117 400,00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  <w:r w:rsidR="005358DA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,1</w:t>
            </w: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Земельный налог 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proofErr w:type="spellStart"/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2 115 500,00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2 157 800,00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358D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2,0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Арендная плата за имущество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2 168 700,00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2 267 600,00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358D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4,5%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Арендная плата по договорам аренды земли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9D273A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2 050 300,00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847B8D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2 150 000,00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358D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4,8%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Аренда имущества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93 600,00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99 600,00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6,5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Прочие неналоговые доходы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2 205 400,00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3 884 200,00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ind w:firstLine="552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76,2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Доходы от перечисления части прибыли МУП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уб</w:t>
            </w: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9D273A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24 800,00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18 000,00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-37,1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8 607 741,97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6 789 855,00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33 %</w:t>
            </w:r>
          </w:p>
        </w:tc>
      </w:tr>
      <w:tr w:rsidR="00076B4C" w:rsidRPr="00076B4C" w:rsidTr="00076B4C">
        <w:trPr>
          <w:trHeight w:val="497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Дотация на выравнивание бюджетной обеспеченности муниципальных образований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5 914 405,00</w:t>
            </w: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5 906 890,00</w:t>
            </w: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-1,2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744F4E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C22BC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</w:t>
            </w:r>
            <w:r w:rsidRPr="003C2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(на</w:t>
            </w:r>
            <w:r w:rsidRPr="0061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Pr="0061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</w:t>
            </w:r>
            <w:r w:rsidRPr="0061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</w:t>
            </w:r>
            <w:r w:rsidRPr="003C2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 «Развитие топливно-энергетического комплекса</w:t>
            </w:r>
            <w:r w:rsidRPr="0061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744F4E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75 696,00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744F4E" w:rsidP="00C90D46">
            <w:pPr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681 264,00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191 683,00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196 876,00</w:t>
            </w: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2,1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7B8D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2 421 144,97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-100,0%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left w:val="double" w:sz="0" w:space="0" w:color="000000"/>
              <w:bottom w:val="double" w:sz="0" w:space="0" w:color="000000"/>
            </w:tcBorders>
          </w:tcPr>
          <w:p w:rsidR="00076B4C" w:rsidRPr="00076B4C" w:rsidRDefault="00031841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Субсидии 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3" w:type="dxa"/>
            <w:vMerge w:val="restart"/>
            <w:tcBorders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076B4C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076B4C" w:rsidRPr="00076B4C" w:rsidRDefault="00847B8D" w:rsidP="00C90D46">
            <w:pPr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4 813,00</w:t>
            </w:r>
          </w:p>
        </w:tc>
        <w:tc>
          <w:tcPr>
            <w:tcW w:w="1848" w:type="dxa"/>
            <w:vMerge w:val="restart"/>
            <w:tcBorders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4 825</w:t>
            </w:r>
            <w:r w:rsidR="00847B8D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,00</w:t>
            </w:r>
          </w:p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100,1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   Расходы всего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20857366,97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DB76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19 672 955,00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-16,4%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10 063</w:t>
            </w:r>
            <w:r w:rsidR="0084089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304</w:t>
            </w:r>
            <w:r w:rsidR="0084089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10 362 916,00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3,0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191 683,00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196 876,00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2,85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600 000,00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00 000,00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33,3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84089C" w:rsidRPr="00076B4C" w:rsidTr="00076B4C">
        <w:trPr>
          <w:trHeight w:val="402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Pr="00076B4C" w:rsidRDefault="0084089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100 000,00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100 000,00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100 %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CE3204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7 011235,00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7 743 163,00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11,56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2 421 144,97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-100,0%</w:t>
            </w:r>
          </w:p>
        </w:tc>
      </w:tr>
      <w:tr w:rsidR="0084089C" w:rsidRPr="00076B4C" w:rsidTr="00076B4C">
        <w:trPr>
          <w:trHeight w:val="402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Pr="00076B4C" w:rsidRDefault="0084089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20 000,00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4089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100%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50282E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400 00,00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370 00,00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8,1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70 000,00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0 000,00</w:t>
            </w: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84089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14,5</w:t>
            </w:r>
            <w:r w:rsidR="00076B4C"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%</w:t>
            </w:r>
          </w:p>
        </w:tc>
      </w:tr>
      <w:tr w:rsidR="00076B4C" w:rsidRPr="00076B4C" w:rsidTr="00076B4C">
        <w:trPr>
          <w:trHeight w:val="402"/>
        </w:trPr>
        <w:tc>
          <w:tcPr>
            <w:tcW w:w="333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Демография</w:t>
            </w:r>
          </w:p>
        </w:tc>
        <w:tc>
          <w:tcPr>
            <w:tcW w:w="1363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8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vMerge w:val="restart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076B4C" w:rsidRPr="00076B4C" w:rsidTr="00076B4C">
        <w:trPr>
          <w:trHeight w:val="276"/>
        </w:trPr>
        <w:tc>
          <w:tcPr>
            <w:tcW w:w="333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Численность населения</w:t>
            </w:r>
            <w:r w:rsidR="0050282E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на 01.01.2020</w:t>
            </w:r>
          </w:p>
        </w:tc>
        <w:tc>
          <w:tcPr>
            <w:tcW w:w="136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83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9625</w:t>
            </w:r>
          </w:p>
        </w:tc>
        <w:tc>
          <w:tcPr>
            <w:tcW w:w="184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9625</w:t>
            </w:r>
          </w:p>
        </w:tc>
        <w:tc>
          <w:tcPr>
            <w:tcW w:w="186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076B4C" w:rsidRPr="00076B4C" w:rsidRDefault="00076B4C" w:rsidP="00C90D46">
            <w:pPr>
              <w:suppressAutoHyphens/>
              <w:snapToGrid w:val="0"/>
              <w:spacing w:after="0" w:line="30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076B4C">
              <w:rPr>
                <w:rFonts w:ascii="Times New Roman" w:eastAsia="Lucida Sans Unicode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</w:tr>
    </w:tbl>
    <w:p w:rsidR="00744F4E" w:rsidRDefault="00744F4E" w:rsidP="00C90D46">
      <w:pPr>
        <w:suppressAutoHyphens/>
        <w:spacing w:after="0" w:line="300" w:lineRule="auto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744F4E" w:rsidRPr="00076B4C" w:rsidRDefault="00744F4E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076B4C" w:rsidRPr="0084089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8408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Основные цели и н</w:t>
      </w:r>
      <w:r w:rsidR="00CE320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аправления деятельности на 2020</w:t>
      </w:r>
      <w:r w:rsidR="00BE14C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8408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год и перспективы их достижения:</w:t>
      </w:r>
    </w:p>
    <w:p w:rsidR="00076B4C" w:rsidRPr="00076B4C" w:rsidRDefault="00076B4C" w:rsidP="00C90D46">
      <w:pPr>
        <w:suppressAutoHyphens/>
        <w:spacing w:after="0" w:line="30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076B4C" w:rsidRPr="0084089C" w:rsidRDefault="0084089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Строительство, Электроснабжение.</w:t>
      </w:r>
    </w:p>
    <w:p w:rsidR="00076B4C" w:rsidRPr="00076B4C" w:rsidRDefault="0084089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Содействие в электроснабжении </w:t>
      </w:r>
      <w:r w:rsidR="00076B4C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Зуйском сельском </w:t>
      </w:r>
      <w:r w:rsidR="00C90D46"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поселении Белогорского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Республики Крым на </w:t>
      </w:r>
      <w:r w:rsidR="00CE3204">
        <w:rPr>
          <w:rFonts w:ascii="Times New Roman" w:eastAsia="Times New Roman" w:hAnsi="Times New Roman" w:cs="Arial"/>
          <w:sz w:val="28"/>
          <w:szCs w:val="28"/>
          <w:lang w:eastAsia="ru-RU"/>
        </w:rPr>
        <w:t>улицах п.</w:t>
      </w:r>
      <w:r w:rsidR="00C90D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E3204">
        <w:rPr>
          <w:rFonts w:ascii="Times New Roman" w:eastAsia="Times New Roman" w:hAnsi="Times New Roman" w:cs="Arial"/>
          <w:sz w:val="28"/>
          <w:szCs w:val="28"/>
          <w:lang w:eastAsia="ru-RU"/>
        </w:rPr>
        <w:t>Зуя.</w:t>
      </w:r>
    </w:p>
    <w:p w:rsidR="00076B4C" w:rsidRPr="00076B4C" w:rsidRDefault="00076B4C" w:rsidP="00C90D46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Pr="00076B4C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8408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одействие в упорядочении электроснабжения населения, ремонте электролиний  по  улицам сел, нормализации напряжения в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сети. </w:t>
      </w:r>
    </w:p>
    <w:p w:rsidR="00076B4C" w:rsidRPr="00076B4C" w:rsidRDefault="00076B4C" w:rsidP="00C90D46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3. Мероприятия 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по благоустройству территории Зуйского сельского поселения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Белогорского района Республики Крым</w:t>
      </w: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076B4C" w:rsidRPr="0084089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 w:rsidRPr="00076B4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4. Ликвидация несанкционированных свалок, наведение порядка на территории поселения в соответствии с санитарно-гигиени</w:t>
      </w:r>
      <w:r w:rsidR="0084089C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ческими нормами и требованиями.</w:t>
      </w:r>
    </w:p>
    <w:p w:rsidR="00076B4C" w:rsidRPr="00076B4C" w:rsidRDefault="00076B4C" w:rsidP="00C90D46">
      <w:pPr>
        <w:suppressAutoHyphens/>
        <w:spacing w:after="0" w:line="30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</w:pPr>
      <w:bookmarkStart w:id="1" w:name="_GoBack"/>
      <w:bookmarkEnd w:id="1"/>
      <w:r w:rsidRPr="00076B4C">
        <w:rPr>
          <w:rFonts w:ascii="Times New Roman" w:eastAsia="Lucida Sans Unicode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Подводя итоги работы Администрации Зуйского сельского поселения и Зуйского сельского </w:t>
      </w:r>
      <w:r w:rsidRPr="00076B4C">
        <w:rPr>
          <w:rFonts w:ascii="Times New Roman" w:eastAsia="Times New Roman" w:hAnsi="Times New Roman" w:cs="Arial"/>
          <w:sz w:val="28"/>
          <w:szCs w:val="28"/>
          <w:lang w:eastAsia="ru-RU"/>
        </w:rPr>
        <w:t>Белогорского района Республики Крым</w:t>
      </w:r>
      <w:r w:rsidR="0084089C">
        <w:rPr>
          <w:rFonts w:ascii="Times New Roman" w:eastAsia="Lucida Sans Unicode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 совета за 2019</w:t>
      </w:r>
      <w:r w:rsidRPr="00076B4C">
        <w:rPr>
          <w:rFonts w:ascii="Times New Roman" w:eastAsia="Lucida Sans Unicode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 год </w:t>
      </w:r>
      <w:r w:rsidRPr="00076B4C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необходимо отметить, что в целом, они положительные. Конечно, не все запланированное удалось осуществить и на это есть, как объективные, так и субъективные причины. Показ</w:t>
      </w:r>
      <w:r w:rsidR="00CE3204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атели работы, достигнутые в 2019</w:t>
      </w:r>
      <w:r w:rsidRPr="00076B4C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 xml:space="preserve"> году, позволяют продолжить движение к поставленным целям.</w:t>
      </w:r>
    </w:p>
    <w:p w:rsidR="00076B4C" w:rsidRDefault="00076B4C" w:rsidP="00C90D46">
      <w:pPr>
        <w:suppressAutoHyphens/>
        <w:spacing w:after="0" w:line="300" w:lineRule="auto"/>
        <w:jc w:val="both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87"/>
      </w:tblGrid>
      <w:tr w:rsidR="00160CB4" w:rsidTr="00160CB4">
        <w:tc>
          <w:tcPr>
            <w:tcW w:w="6629" w:type="dxa"/>
          </w:tcPr>
          <w:p w:rsidR="00160CB4" w:rsidRDefault="00160CB4" w:rsidP="00C90D46">
            <w:pPr>
              <w:suppressAutoHyphens/>
              <w:spacing w:line="300" w:lineRule="auto"/>
              <w:rPr>
                <w:rFonts w:ascii="Times New Roman" w:eastAsia="Lucida Sans Unicode" w:hAnsi="Times New Roman" w:cs="Arial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</w:tcPr>
          <w:p w:rsidR="00160CB4" w:rsidRDefault="00160CB4" w:rsidP="00C90D46">
            <w:pPr>
              <w:suppressAutoHyphens/>
              <w:spacing w:line="300" w:lineRule="auto"/>
              <w:jc w:val="right"/>
              <w:rPr>
                <w:rFonts w:ascii="Times New Roman" w:eastAsia="Lucida Sans Unicode" w:hAnsi="Times New Roman" w:cs="Arial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46883" w:rsidRPr="00B46883" w:rsidRDefault="00B46883" w:rsidP="00C90D4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60CB4" w:rsidRPr="00B46883" w:rsidRDefault="00160CB4" w:rsidP="00C90D4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160CB4" w:rsidRPr="00B46883" w:rsidSect="002258C9">
      <w:pgSz w:w="11906" w:h="16838"/>
      <w:pgMar w:top="1440" w:right="560" w:bottom="1440" w:left="1140" w:header="720" w:footer="72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multilevel"/>
    <w:tmpl w:val="0000002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В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99"/>
    <w:multiLevelType w:val="hybridMultilevel"/>
    <w:tmpl w:val="58A04DC8"/>
    <w:lvl w:ilvl="0" w:tplc="58D68E6C">
      <w:start w:val="1"/>
      <w:numFmt w:val="bullet"/>
      <w:lvlText w:val="в"/>
      <w:lvlJc w:val="left"/>
    </w:lvl>
    <w:lvl w:ilvl="1" w:tplc="2CA2A486">
      <w:start w:val="1"/>
      <w:numFmt w:val="bullet"/>
      <w:lvlText w:val="-"/>
      <w:lvlJc w:val="left"/>
    </w:lvl>
    <w:lvl w:ilvl="2" w:tplc="202A2C30">
      <w:numFmt w:val="decimal"/>
      <w:lvlText w:val=""/>
      <w:lvlJc w:val="left"/>
    </w:lvl>
    <w:lvl w:ilvl="3" w:tplc="8B000B12">
      <w:numFmt w:val="decimal"/>
      <w:lvlText w:val=""/>
      <w:lvlJc w:val="left"/>
    </w:lvl>
    <w:lvl w:ilvl="4" w:tplc="085E52DE">
      <w:numFmt w:val="decimal"/>
      <w:lvlText w:val=""/>
      <w:lvlJc w:val="left"/>
    </w:lvl>
    <w:lvl w:ilvl="5" w:tplc="A314DAD8">
      <w:numFmt w:val="decimal"/>
      <w:lvlText w:val=""/>
      <w:lvlJc w:val="left"/>
    </w:lvl>
    <w:lvl w:ilvl="6" w:tplc="49C22C78">
      <w:numFmt w:val="decimal"/>
      <w:lvlText w:val=""/>
      <w:lvlJc w:val="left"/>
    </w:lvl>
    <w:lvl w:ilvl="7" w:tplc="590CB366">
      <w:numFmt w:val="decimal"/>
      <w:lvlText w:val=""/>
      <w:lvlJc w:val="left"/>
    </w:lvl>
    <w:lvl w:ilvl="8" w:tplc="DC320CC6">
      <w:numFmt w:val="decimal"/>
      <w:lvlText w:val=""/>
      <w:lvlJc w:val="left"/>
    </w:lvl>
  </w:abstractNum>
  <w:abstractNum w:abstractNumId="3">
    <w:nsid w:val="00000124"/>
    <w:multiLevelType w:val="hybridMultilevel"/>
    <w:tmpl w:val="70B2E906"/>
    <w:lvl w:ilvl="0" w:tplc="151E608E">
      <w:start w:val="1"/>
      <w:numFmt w:val="bullet"/>
      <w:lvlText w:val="в"/>
      <w:lvlJc w:val="left"/>
    </w:lvl>
    <w:lvl w:ilvl="1" w:tplc="A8181984">
      <w:start w:val="1"/>
      <w:numFmt w:val="bullet"/>
      <w:lvlText w:val="-"/>
      <w:lvlJc w:val="left"/>
    </w:lvl>
    <w:lvl w:ilvl="2" w:tplc="1B5889CA">
      <w:numFmt w:val="decimal"/>
      <w:lvlText w:val=""/>
      <w:lvlJc w:val="left"/>
    </w:lvl>
    <w:lvl w:ilvl="3" w:tplc="6AC0DB58">
      <w:numFmt w:val="decimal"/>
      <w:lvlText w:val=""/>
      <w:lvlJc w:val="left"/>
    </w:lvl>
    <w:lvl w:ilvl="4" w:tplc="7B525D72">
      <w:numFmt w:val="decimal"/>
      <w:lvlText w:val=""/>
      <w:lvlJc w:val="left"/>
    </w:lvl>
    <w:lvl w:ilvl="5" w:tplc="4944230C">
      <w:numFmt w:val="decimal"/>
      <w:lvlText w:val=""/>
      <w:lvlJc w:val="left"/>
    </w:lvl>
    <w:lvl w:ilvl="6" w:tplc="E58CCA26">
      <w:numFmt w:val="decimal"/>
      <w:lvlText w:val=""/>
      <w:lvlJc w:val="left"/>
    </w:lvl>
    <w:lvl w:ilvl="7" w:tplc="B1A81BF8">
      <w:numFmt w:val="decimal"/>
      <w:lvlText w:val=""/>
      <w:lvlJc w:val="left"/>
    </w:lvl>
    <w:lvl w:ilvl="8" w:tplc="5330DC62">
      <w:numFmt w:val="decimal"/>
      <w:lvlText w:val=""/>
      <w:lvlJc w:val="left"/>
    </w:lvl>
  </w:abstractNum>
  <w:abstractNum w:abstractNumId="4">
    <w:nsid w:val="000001EB"/>
    <w:multiLevelType w:val="multilevel"/>
    <w:tmpl w:val="000001EB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BB3"/>
    <w:multiLevelType w:val="hybridMultilevel"/>
    <w:tmpl w:val="12127888"/>
    <w:lvl w:ilvl="0" w:tplc="71C04042">
      <w:start w:val="1"/>
      <w:numFmt w:val="bullet"/>
      <w:lvlText w:val="а"/>
      <w:lvlJc w:val="left"/>
    </w:lvl>
    <w:lvl w:ilvl="1" w:tplc="6F56C2B4">
      <w:start w:val="1"/>
      <w:numFmt w:val="bullet"/>
      <w:lvlText w:val="В"/>
      <w:lvlJc w:val="left"/>
    </w:lvl>
    <w:lvl w:ilvl="2" w:tplc="252666A0">
      <w:numFmt w:val="decimal"/>
      <w:lvlText w:val=""/>
      <w:lvlJc w:val="left"/>
    </w:lvl>
    <w:lvl w:ilvl="3" w:tplc="A7BA3E9E">
      <w:numFmt w:val="decimal"/>
      <w:lvlText w:val=""/>
      <w:lvlJc w:val="left"/>
    </w:lvl>
    <w:lvl w:ilvl="4" w:tplc="A7EEF9DE">
      <w:numFmt w:val="decimal"/>
      <w:lvlText w:val=""/>
      <w:lvlJc w:val="left"/>
    </w:lvl>
    <w:lvl w:ilvl="5" w:tplc="559EFD86">
      <w:numFmt w:val="decimal"/>
      <w:lvlText w:val=""/>
      <w:lvlJc w:val="left"/>
    </w:lvl>
    <w:lvl w:ilvl="6" w:tplc="A32C7D50">
      <w:numFmt w:val="decimal"/>
      <w:lvlText w:val=""/>
      <w:lvlJc w:val="left"/>
    </w:lvl>
    <w:lvl w:ilvl="7" w:tplc="D8F81D7A">
      <w:numFmt w:val="decimal"/>
      <w:lvlText w:val=""/>
      <w:lvlJc w:val="left"/>
    </w:lvl>
    <w:lvl w:ilvl="8" w:tplc="1B32C002">
      <w:numFmt w:val="decimal"/>
      <w:lvlText w:val=""/>
      <w:lvlJc w:val="left"/>
    </w:lvl>
  </w:abstractNum>
  <w:abstractNum w:abstractNumId="6">
    <w:nsid w:val="00000F3E"/>
    <w:multiLevelType w:val="multilevel"/>
    <w:tmpl w:val="00000F3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В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в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12DB"/>
    <w:multiLevelType w:val="hybridMultilevel"/>
    <w:tmpl w:val="4132AAA8"/>
    <w:lvl w:ilvl="0" w:tplc="8FA65FF6">
      <w:start w:val="1"/>
      <w:numFmt w:val="bullet"/>
      <w:lvlText w:val="-"/>
      <w:lvlJc w:val="left"/>
    </w:lvl>
    <w:lvl w:ilvl="1" w:tplc="D56AE49A">
      <w:numFmt w:val="decimal"/>
      <w:lvlText w:val=""/>
      <w:lvlJc w:val="left"/>
    </w:lvl>
    <w:lvl w:ilvl="2" w:tplc="69BE0650">
      <w:numFmt w:val="decimal"/>
      <w:lvlText w:val=""/>
      <w:lvlJc w:val="left"/>
    </w:lvl>
    <w:lvl w:ilvl="3" w:tplc="6FC2C136">
      <w:numFmt w:val="decimal"/>
      <w:lvlText w:val=""/>
      <w:lvlJc w:val="left"/>
    </w:lvl>
    <w:lvl w:ilvl="4" w:tplc="C93A48C8">
      <w:numFmt w:val="decimal"/>
      <w:lvlText w:val=""/>
      <w:lvlJc w:val="left"/>
    </w:lvl>
    <w:lvl w:ilvl="5" w:tplc="B010EE22">
      <w:numFmt w:val="decimal"/>
      <w:lvlText w:val=""/>
      <w:lvlJc w:val="left"/>
    </w:lvl>
    <w:lvl w:ilvl="6" w:tplc="28407DFC">
      <w:numFmt w:val="decimal"/>
      <w:lvlText w:val=""/>
      <w:lvlJc w:val="left"/>
    </w:lvl>
    <w:lvl w:ilvl="7" w:tplc="C90C7372">
      <w:numFmt w:val="decimal"/>
      <w:lvlText w:val=""/>
      <w:lvlJc w:val="left"/>
    </w:lvl>
    <w:lvl w:ilvl="8" w:tplc="6DA82A92">
      <w:numFmt w:val="decimal"/>
      <w:lvlText w:val=""/>
      <w:lvlJc w:val="left"/>
    </w:lvl>
  </w:abstractNum>
  <w:abstractNum w:abstractNumId="8">
    <w:nsid w:val="0000153C"/>
    <w:multiLevelType w:val="multilevel"/>
    <w:tmpl w:val="0000153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1649"/>
    <w:multiLevelType w:val="multilevel"/>
    <w:tmpl w:val="00001649"/>
    <w:lvl w:ilvl="0">
      <w:start w:val="1"/>
      <w:numFmt w:val="bullet"/>
      <w:lvlText w:val="-"/>
      <w:lvlJc w:val="left"/>
      <w:pPr>
        <w:tabs>
          <w:tab w:val="left" w:pos="8157"/>
        </w:tabs>
        <w:ind w:left="8157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2EA6"/>
    <w:multiLevelType w:val="hybridMultilevel"/>
    <w:tmpl w:val="8FB6C708"/>
    <w:lvl w:ilvl="0" w:tplc="09BEFD78">
      <w:start w:val="1"/>
      <w:numFmt w:val="bullet"/>
      <w:lvlText w:val="-"/>
      <w:lvlJc w:val="left"/>
    </w:lvl>
    <w:lvl w:ilvl="1" w:tplc="6D8C09EA">
      <w:numFmt w:val="decimal"/>
      <w:lvlText w:val=""/>
      <w:lvlJc w:val="left"/>
    </w:lvl>
    <w:lvl w:ilvl="2" w:tplc="B204B40A">
      <w:numFmt w:val="decimal"/>
      <w:lvlText w:val=""/>
      <w:lvlJc w:val="left"/>
    </w:lvl>
    <w:lvl w:ilvl="3" w:tplc="8496FD70">
      <w:numFmt w:val="decimal"/>
      <w:lvlText w:val=""/>
      <w:lvlJc w:val="left"/>
    </w:lvl>
    <w:lvl w:ilvl="4" w:tplc="5ECC0E32">
      <w:numFmt w:val="decimal"/>
      <w:lvlText w:val=""/>
      <w:lvlJc w:val="left"/>
    </w:lvl>
    <w:lvl w:ilvl="5" w:tplc="11C89788">
      <w:numFmt w:val="decimal"/>
      <w:lvlText w:val=""/>
      <w:lvlJc w:val="left"/>
    </w:lvl>
    <w:lvl w:ilvl="6" w:tplc="C95AF6A0">
      <w:numFmt w:val="decimal"/>
      <w:lvlText w:val=""/>
      <w:lvlJc w:val="left"/>
    </w:lvl>
    <w:lvl w:ilvl="7" w:tplc="FA6EE1FC">
      <w:numFmt w:val="decimal"/>
      <w:lvlText w:val=""/>
      <w:lvlJc w:val="left"/>
    </w:lvl>
    <w:lvl w:ilvl="8" w:tplc="30A81C3A">
      <w:numFmt w:val="decimal"/>
      <w:lvlText w:val=""/>
      <w:lvlJc w:val="left"/>
    </w:lvl>
  </w:abstractNum>
  <w:abstractNum w:abstractNumId="11">
    <w:nsid w:val="0000305E"/>
    <w:multiLevelType w:val="hybridMultilevel"/>
    <w:tmpl w:val="41085F76"/>
    <w:lvl w:ilvl="0" w:tplc="C18823E0">
      <w:start w:val="1"/>
      <w:numFmt w:val="bullet"/>
      <w:lvlText w:val="-"/>
      <w:lvlJc w:val="left"/>
    </w:lvl>
    <w:lvl w:ilvl="1" w:tplc="9EDE32E8">
      <w:numFmt w:val="decimal"/>
      <w:lvlText w:val=""/>
      <w:lvlJc w:val="left"/>
    </w:lvl>
    <w:lvl w:ilvl="2" w:tplc="5740AD88">
      <w:numFmt w:val="decimal"/>
      <w:lvlText w:val=""/>
      <w:lvlJc w:val="left"/>
    </w:lvl>
    <w:lvl w:ilvl="3" w:tplc="A8347608">
      <w:numFmt w:val="decimal"/>
      <w:lvlText w:val=""/>
      <w:lvlJc w:val="left"/>
    </w:lvl>
    <w:lvl w:ilvl="4" w:tplc="8D265FAE">
      <w:numFmt w:val="decimal"/>
      <w:lvlText w:val=""/>
      <w:lvlJc w:val="left"/>
    </w:lvl>
    <w:lvl w:ilvl="5" w:tplc="33166380">
      <w:numFmt w:val="decimal"/>
      <w:lvlText w:val=""/>
      <w:lvlJc w:val="left"/>
    </w:lvl>
    <w:lvl w:ilvl="6" w:tplc="A7387AAE">
      <w:numFmt w:val="decimal"/>
      <w:lvlText w:val=""/>
      <w:lvlJc w:val="left"/>
    </w:lvl>
    <w:lvl w:ilvl="7" w:tplc="F21E1062">
      <w:numFmt w:val="decimal"/>
      <w:lvlText w:val=""/>
      <w:lvlJc w:val="left"/>
    </w:lvl>
    <w:lvl w:ilvl="8" w:tplc="FAFE733C">
      <w:numFmt w:val="decimal"/>
      <w:lvlText w:val=""/>
      <w:lvlJc w:val="left"/>
    </w:lvl>
  </w:abstractNum>
  <w:abstractNum w:abstractNumId="12">
    <w:nsid w:val="0000390C"/>
    <w:multiLevelType w:val="hybridMultilevel"/>
    <w:tmpl w:val="79EE0792"/>
    <w:lvl w:ilvl="0" w:tplc="BC2EAE3C">
      <w:start w:val="1"/>
      <w:numFmt w:val="bullet"/>
      <w:lvlText w:val="С"/>
      <w:lvlJc w:val="left"/>
    </w:lvl>
    <w:lvl w:ilvl="1" w:tplc="AE14A732">
      <w:numFmt w:val="decimal"/>
      <w:lvlText w:val=""/>
      <w:lvlJc w:val="left"/>
    </w:lvl>
    <w:lvl w:ilvl="2" w:tplc="A2D66878">
      <w:numFmt w:val="decimal"/>
      <w:lvlText w:val=""/>
      <w:lvlJc w:val="left"/>
    </w:lvl>
    <w:lvl w:ilvl="3" w:tplc="479A6A66">
      <w:numFmt w:val="decimal"/>
      <w:lvlText w:val=""/>
      <w:lvlJc w:val="left"/>
    </w:lvl>
    <w:lvl w:ilvl="4" w:tplc="49768F5C">
      <w:numFmt w:val="decimal"/>
      <w:lvlText w:val=""/>
      <w:lvlJc w:val="left"/>
    </w:lvl>
    <w:lvl w:ilvl="5" w:tplc="5706DCC0">
      <w:numFmt w:val="decimal"/>
      <w:lvlText w:val=""/>
      <w:lvlJc w:val="left"/>
    </w:lvl>
    <w:lvl w:ilvl="6" w:tplc="300EEE5E">
      <w:numFmt w:val="decimal"/>
      <w:lvlText w:val=""/>
      <w:lvlJc w:val="left"/>
    </w:lvl>
    <w:lvl w:ilvl="7" w:tplc="1124F28E">
      <w:numFmt w:val="decimal"/>
      <w:lvlText w:val=""/>
      <w:lvlJc w:val="left"/>
    </w:lvl>
    <w:lvl w:ilvl="8" w:tplc="C28C0C6A">
      <w:numFmt w:val="decimal"/>
      <w:lvlText w:val=""/>
      <w:lvlJc w:val="left"/>
    </w:lvl>
  </w:abstractNum>
  <w:abstractNum w:abstractNumId="13">
    <w:nsid w:val="00004AE1"/>
    <w:multiLevelType w:val="multilevel"/>
    <w:tmpl w:val="00004AE1"/>
    <w:lvl w:ilvl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72AE"/>
    <w:multiLevelType w:val="multilevel"/>
    <w:tmpl w:val="000072A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7E87"/>
    <w:multiLevelType w:val="hybridMultilevel"/>
    <w:tmpl w:val="DD1C1FA2"/>
    <w:lvl w:ilvl="0" w:tplc="13C28182">
      <w:start w:val="1"/>
      <w:numFmt w:val="bullet"/>
      <w:lvlText w:val="-"/>
      <w:lvlJc w:val="left"/>
    </w:lvl>
    <w:lvl w:ilvl="1" w:tplc="EF985966">
      <w:numFmt w:val="decimal"/>
      <w:lvlText w:val=""/>
      <w:lvlJc w:val="left"/>
    </w:lvl>
    <w:lvl w:ilvl="2" w:tplc="183E56C6">
      <w:numFmt w:val="decimal"/>
      <w:lvlText w:val=""/>
      <w:lvlJc w:val="left"/>
    </w:lvl>
    <w:lvl w:ilvl="3" w:tplc="3D9A9614">
      <w:numFmt w:val="decimal"/>
      <w:lvlText w:val=""/>
      <w:lvlJc w:val="left"/>
    </w:lvl>
    <w:lvl w:ilvl="4" w:tplc="0E169E8A">
      <w:numFmt w:val="decimal"/>
      <w:lvlText w:val=""/>
      <w:lvlJc w:val="left"/>
    </w:lvl>
    <w:lvl w:ilvl="5" w:tplc="A712EFF2">
      <w:numFmt w:val="decimal"/>
      <w:lvlText w:val=""/>
      <w:lvlJc w:val="left"/>
    </w:lvl>
    <w:lvl w:ilvl="6" w:tplc="AF84E84C">
      <w:numFmt w:val="decimal"/>
      <w:lvlText w:val=""/>
      <w:lvlJc w:val="left"/>
    </w:lvl>
    <w:lvl w:ilvl="7" w:tplc="6BEA8AEC">
      <w:numFmt w:val="decimal"/>
      <w:lvlText w:val=""/>
      <w:lvlJc w:val="left"/>
    </w:lvl>
    <w:lvl w:ilvl="8" w:tplc="0B401510">
      <w:numFmt w:val="decimal"/>
      <w:lvlText w:val=""/>
      <w:lvlJc w:val="left"/>
    </w:lvl>
  </w:abstractNum>
  <w:abstractNum w:abstractNumId="16">
    <w:nsid w:val="05D60E24"/>
    <w:multiLevelType w:val="multilevel"/>
    <w:tmpl w:val="05D60E24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17">
    <w:nsid w:val="11EC4CB4"/>
    <w:multiLevelType w:val="multilevel"/>
    <w:tmpl w:val="11EC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5670"/>
    <w:multiLevelType w:val="multilevel"/>
    <w:tmpl w:val="32065670"/>
    <w:lvl w:ilvl="0">
      <w:start w:val="3"/>
      <w:numFmt w:val="decimal"/>
      <w:lvlText w:val="%1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1">
      <w:start w:val="6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19">
    <w:nsid w:val="35040777"/>
    <w:multiLevelType w:val="multilevel"/>
    <w:tmpl w:val="35040777"/>
    <w:lvl w:ilvl="0">
      <w:start w:val="2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2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20">
    <w:nsid w:val="40EE1933"/>
    <w:multiLevelType w:val="multilevel"/>
    <w:tmpl w:val="40EE1933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i/>
      </w:rPr>
    </w:lvl>
    <w:lvl w:ilvl="1">
      <w:start w:val="3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i/>
      </w:rPr>
    </w:lvl>
  </w:abstractNum>
  <w:abstractNum w:abstractNumId="21">
    <w:nsid w:val="4710710C"/>
    <w:multiLevelType w:val="hybridMultilevel"/>
    <w:tmpl w:val="1A50D716"/>
    <w:lvl w:ilvl="0" w:tplc="98D82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351FD9"/>
    <w:multiLevelType w:val="multilevel"/>
    <w:tmpl w:val="4D351FD9"/>
    <w:lvl w:ilvl="0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22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D2"/>
    <w:rsid w:val="00002889"/>
    <w:rsid w:val="00004174"/>
    <w:rsid w:val="000139D2"/>
    <w:rsid w:val="0002205D"/>
    <w:rsid w:val="00031841"/>
    <w:rsid w:val="0004077A"/>
    <w:rsid w:val="00056A5F"/>
    <w:rsid w:val="00056C1E"/>
    <w:rsid w:val="0006051E"/>
    <w:rsid w:val="00076B4C"/>
    <w:rsid w:val="00093997"/>
    <w:rsid w:val="00096AF0"/>
    <w:rsid w:val="000A2CC3"/>
    <w:rsid w:val="000A502F"/>
    <w:rsid w:val="000A7B8F"/>
    <w:rsid w:val="000B507B"/>
    <w:rsid w:val="000E1E3E"/>
    <w:rsid w:val="000E4142"/>
    <w:rsid w:val="000E48AC"/>
    <w:rsid w:val="000F4A3C"/>
    <w:rsid w:val="00103269"/>
    <w:rsid w:val="00110087"/>
    <w:rsid w:val="00112841"/>
    <w:rsid w:val="001167F2"/>
    <w:rsid w:val="00123B77"/>
    <w:rsid w:val="001265DD"/>
    <w:rsid w:val="001403F6"/>
    <w:rsid w:val="00156532"/>
    <w:rsid w:val="00160CB4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258C9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A690F"/>
    <w:rsid w:val="002B3B4C"/>
    <w:rsid w:val="002B7BB6"/>
    <w:rsid w:val="002C06EA"/>
    <w:rsid w:val="002F1FCC"/>
    <w:rsid w:val="002F2A73"/>
    <w:rsid w:val="002F7500"/>
    <w:rsid w:val="0030357D"/>
    <w:rsid w:val="00316F2A"/>
    <w:rsid w:val="00326DE4"/>
    <w:rsid w:val="003412CB"/>
    <w:rsid w:val="00343E28"/>
    <w:rsid w:val="00344DC1"/>
    <w:rsid w:val="00345015"/>
    <w:rsid w:val="00352540"/>
    <w:rsid w:val="003551C7"/>
    <w:rsid w:val="00380E6D"/>
    <w:rsid w:val="003A7811"/>
    <w:rsid w:val="003C6297"/>
    <w:rsid w:val="003C6F50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A364B"/>
    <w:rsid w:val="004B1FA7"/>
    <w:rsid w:val="004B4025"/>
    <w:rsid w:val="004C3909"/>
    <w:rsid w:val="004D682F"/>
    <w:rsid w:val="004E27C2"/>
    <w:rsid w:val="004F05E9"/>
    <w:rsid w:val="004F783D"/>
    <w:rsid w:val="0050282E"/>
    <w:rsid w:val="0051292A"/>
    <w:rsid w:val="00513DE2"/>
    <w:rsid w:val="0051636F"/>
    <w:rsid w:val="00516E45"/>
    <w:rsid w:val="00517159"/>
    <w:rsid w:val="00525421"/>
    <w:rsid w:val="00527E44"/>
    <w:rsid w:val="00530927"/>
    <w:rsid w:val="00534A98"/>
    <w:rsid w:val="005358DA"/>
    <w:rsid w:val="005359B6"/>
    <w:rsid w:val="005360D4"/>
    <w:rsid w:val="00536976"/>
    <w:rsid w:val="00544715"/>
    <w:rsid w:val="00545E43"/>
    <w:rsid w:val="0054616D"/>
    <w:rsid w:val="00551EE1"/>
    <w:rsid w:val="00555E0E"/>
    <w:rsid w:val="00557E79"/>
    <w:rsid w:val="005621C4"/>
    <w:rsid w:val="00563913"/>
    <w:rsid w:val="00566E1B"/>
    <w:rsid w:val="00571F05"/>
    <w:rsid w:val="00573FBA"/>
    <w:rsid w:val="0057455E"/>
    <w:rsid w:val="00575A9E"/>
    <w:rsid w:val="005852F8"/>
    <w:rsid w:val="0059657A"/>
    <w:rsid w:val="005A4FE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D5CE8"/>
    <w:rsid w:val="006F1980"/>
    <w:rsid w:val="006F4E08"/>
    <w:rsid w:val="006F7EC8"/>
    <w:rsid w:val="007173A7"/>
    <w:rsid w:val="00717D7F"/>
    <w:rsid w:val="00732837"/>
    <w:rsid w:val="0073613F"/>
    <w:rsid w:val="00744F4E"/>
    <w:rsid w:val="00745394"/>
    <w:rsid w:val="00750F19"/>
    <w:rsid w:val="00752739"/>
    <w:rsid w:val="00752D07"/>
    <w:rsid w:val="00760ADA"/>
    <w:rsid w:val="00764F1D"/>
    <w:rsid w:val="0076507C"/>
    <w:rsid w:val="00772DE6"/>
    <w:rsid w:val="007749D5"/>
    <w:rsid w:val="00784F3E"/>
    <w:rsid w:val="00786B93"/>
    <w:rsid w:val="007A2B17"/>
    <w:rsid w:val="007B3ED7"/>
    <w:rsid w:val="007C1C49"/>
    <w:rsid w:val="007D50CB"/>
    <w:rsid w:val="007D571E"/>
    <w:rsid w:val="007D7311"/>
    <w:rsid w:val="007F3835"/>
    <w:rsid w:val="00824E2F"/>
    <w:rsid w:val="0082727E"/>
    <w:rsid w:val="0084089C"/>
    <w:rsid w:val="00847B8D"/>
    <w:rsid w:val="008600BB"/>
    <w:rsid w:val="0086041F"/>
    <w:rsid w:val="00870E98"/>
    <w:rsid w:val="008D0E85"/>
    <w:rsid w:val="008E6329"/>
    <w:rsid w:val="009002CB"/>
    <w:rsid w:val="009073EB"/>
    <w:rsid w:val="00924D22"/>
    <w:rsid w:val="00933F3F"/>
    <w:rsid w:val="00952986"/>
    <w:rsid w:val="00961447"/>
    <w:rsid w:val="00966B90"/>
    <w:rsid w:val="009671A4"/>
    <w:rsid w:val="009701C6"/>
    <w:rsid w:val="00995E4F"/>
    <w:rsid w:val="00996774"/>
    <w:rsid w:val="0099753F"/>
    <w:rsid w:val="009C0F5B"/>
    <w:rsid w:val="009C1298"/>
    <w:rsid w:val="009C25C4"/>
    <w:rsid w:val="009D1C5F"/>
    <w:rsid w:val="009D273A"/>
    <w:rsid w:val="009D3AB7"/>
    <w:rsid w:val="009E47C4"/>
    <w:rsid w:val="009E63D2"/>
    <w:rsid w:val="00A02A93"/>
    <w:rsid w:val="00A067BB"/>
    <w:rsid w:val="00A15181"/>
    <w:rsid w:val="00A1555A"/>
    <w:rsid w:val="00A16022"/>
    <w:rsid w:val="00A162A7"/>
    <w:rsid w:val="00A23231"/>
    <w:rsid w:val="00A4417F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2ED0"/>
    <w:rsid w:val="00B33BEC"/>
    <w:rsid w:val="00B34300"/>
    <w:rsid w:val="00B46883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B7879"/>
    <w:rsid w:val="00BC216F"/>
    <w:rsid w:val="00BC6ECD"/>
    <w:rsid w:val="00BD1EAC"/>
    <w:rsid w:val="00BD444E"/>
    <w:rsid w:val="00BD7DAC"/>
    <w:rsid w:val="00BE14C0"/>
    <w:rsid w:val="00BE19F1"/>
    <w:rsid w:val="00BE3096"/>
    <w:rsid w:val="00BE3ADC"/>
    <w:rsid w:val="00BE7B38"/>
    <w:rsid w:val="00BF5298"/>
    <w:rsid w:val="00BF6D85"/>
    <w:rsid w:val="00C01648"/>
    <w:rsid w:val="00C0719C"/>
    <w:rsid w:val="00C12172"/>
    <w:rsid w:val="00C14D14"/>
    <w:rsid w:val="00C2475B"/>
    <w:rsid w:val="00C347E7"/>
    <w:rsid w:val="00C35970"/>
    <w:rsid w:val="00C373F4"/>
    <w:rsid w:val="00C72F66"/>
    <w:rsid w:val="00C74C5D"/>
    <w:rsid w:val="00C90D46"/>
    <w:rsid w:val="00C94F9B"/>
    <w:rsid w:val="00CA44AA"/>
    <w:rsid w:val="00CB3CD6"/>
    <w:rsid w:val="00CB5245"/>
    <w:rsid w:val="00CC6EE9"/>
    <w:rsid w:val="00CE13E5"/>
    <w:rsid w:val="00CE3204"/>
    <w:rsid w:val="00CE482C"/>
    <w:rsid w:val="00CF06EB"/>
    <w:rsid w:val="00D0359C"/>
    <w:rsid w:val="00D13068"/>
    <w:rsid w:val="00D25ED3"/>
    <w:rsid w:val="00D322DC"/>
    <w:rsid w:val="00D327ED"/>
    <w:rsid w:val="00D328CE"/>
    <w:rsid w:val="00D341BE"/>
    <w:rsid w:val="00D3777C"/>
    <w:rsid w:val="00D61030"/>
    <w:rsid w:val="00D64233"/>
    <w:rsid w:val="00D72AD7"/>
    <w:rsid w:val="00D744F9"/>
    <w:rsid w:val="00D916FD"/>
    <w:rsid w:val="00DA4505"/>
    <w:rsid w:val="00DA74F2"/>
    <w:rsid w:val="00DB5F54"/>
    <w:rsid w:val="00DB6B88"/>
    <w:rsid w:val="00DB769C"/>
    <w:rsid w:val="00DC370B"/>
    <w:rsid w:val="00DC5581"/>
    <w:rsid w:val="00DD6091"/>
    <w:rsid w:val="00DE0E83"/>
    <w:rsid w:val="00DE11C0"/>
    <w:rsid w:val="00DE4D30"/>
    <w:rsid w:val="00DF6FEE"/>
    <w:rsid w:val="00E00D6D"/>
    <w:rsid w:val="00E01ACD"/>
    <w:rsid w:val="00E15513"/>
    <w:rsid w:val="00E402C3"/>
    <w:rsid w:val="00E55C6E"/>
    <w:rsid w:val="00E61A76"/>
    <w:rsid w:val="00E624AC"/>
    <w:rsid w:val="00E66FA6"/>
    <w:rsid w:val="00E80789"/>
    <w:rsid w:val="00E92B19"/>
    <w:rsid w:val="00E9345D"/>
    <w:rsid w:val="00EB4DFC"/>
    <w:rsid w:val="00EC13DF"/>
    <w:rsid w:val="00EC6925"/>
    <w:rsid w:val="00EE331A"/>
    <w:rsid w:val="00EF0281"/>
    <w:rsid w:val="00F00DAB"/>
    <w:rsid w:val="00F2145C"/>
    <w:rsid w:val="00F357F7"/>
    <w:rsid w:val="00F4413F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D724-2AFF-40D9-94CF-A020A92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B90"/>
    <w:pPr>
      <w:ind w:left="720"/>
      <w:contextualSpacing/>
    </w:pPr>
  </w:style>
  <w:style w:type="table" w:styleId="a7">
    <w:name w:val="Table Grid"/>
    <w:basedOn w:val="a1"/>
    <w:uiPriority w:val="59"/>
    <w:rsid w:val="001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3D7E-A909-4252-B008-34CEA9ED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2019-11-18T05:43:00Z</cp:lastPrinted>
  <dcterms:created xsi:type="dcterms:W3CDTF">2019-11-18T05:44:00Z</dcterms:created>
  <dcterms:modified xsi:type="dcterms:W3CDTF">2019-11-18T05:44:00Z</dcterms:modified>
</cp:coreProperties>
</file>