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06" w:rsidRPr="00DC2C06" w:rsidRDefault="00DC2C06" w:rsidP="00DC2C06">
      <w:pPr>
        <w:widowControl w:val="0"/>
        <w:suppressAutoHyphens/>
        <w:spacing w:after="0" w:line="0" w:lineRule="atLeast"/>
        <w:ind w:firstLine="567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C2C06"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drawing>
          <wp:inline distT="0" distB="0" distL="0" distR="0" wp14:anchorId="50BD4285" wp14:editId="07ADD4BE">
            <wp:extent cx="509270" cy="5753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7531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C06" w:rsidRPr="00DC2C06" w:rsidRDefault="00DC2C06" w:rsidP="00DC2C06">
      <w:pPr>
        <w:widowControl w:val="0"/>
        <w:suppressAutoHyphens/>
        <w:spacing w:after="0" w:line="0" w:lineRule="atLeast"/>
        <w:ind w:firstLine="567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C2C0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Республика Крым</w:t>
      </w:r>
    </w:p>
    <w:p w:rsidR="00DC2C06" w:rsidRPr="00DC2C06" w:rsidRDefault="00DC2C06" w:rsidP="00DC2C06">
      <w:pPr>
        <w:widowControl w:val="0"/>
        <w:suppressAutoHyphens/>
        <w:spacing w:after="0" w:line="0" w:lineRule="atLeast"/>
        <w:ind w:firstLine="567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C2C0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Белогорский район</w:t>
      </w:r>
    </w:p>
    <w:p w:rsidR="00DC2C06" w:rsidRPr="00DC2C06" w:rsidRDefault="00DC2C06" w:rsidP="00DC2C06">
      <w:pPr>
        <w:widowControl w:val="0"/>
        <w:suppressAutoHyphens/>
        <w:spacing w:after="0" w:line="0" w:lineRule="atLeast"/>
        <w:ind w:firstLine="567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C2C0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Администрация Зуйского сельского поселения</w:t>
      </w:r>
    </w:p>
    <w:p w:rsidR="00DC2C06" w:rsidRPr="00DC2C06" w:rsidRDefault="00DC2C06" w:rsidP="00DC2C06">
      <w:pPr>
        <w:widowControl w:val="0"/>
        <w:suppressAutoHyphens/>
        <w:spacing w:after="0" w:line="0" w:lineRule="atLeast"/>
        <w:ind w:firstLine="567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C2C06" w:rsidRPr="00DC2C06" w:rsidRDefault="00DC2C06" w:rsidP="00DC2C06">
      <w:pPr>
        <w:widowControl w:val="0"/>
        <w:suppressAutoHyphens/>
        <w:spacing w:after="0" w:line="0" w:lineRule="atLeast"/>
        <w:ind w:firstLine="567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C2C0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ПОСТАНОВЛЕНИЕ</w:t>
      </w:r>
    </w:p>
    <w:p w:rsidR="00DC2C06" w:rsidRPr="00DC2C06" w:rsidRDefault="00DC2C06" w:rsidP="00DC2C06">
      <w:pPr>
        <w:widowControl w:val="0"/>
        <w:suppressAutoHyphens/>
        <w:spacing w:after="0" w:line="0" w:lineRule="atLeast"/>
        <w:ind w:firstLine="567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C2C06" w:rsidRPr="00DC2C06" w:rsidRDefault="001D560E" w:rsidP="00DC2C06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26 </w:t>
      </w:r>
      <w:r w:rsidR="00DC2C06" w:rsidRPr="00DC2C0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августа 2016 года                                       </w:t>
      </w:r>
      <w:r w:rsidR="00DC2C0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               </w:t>
      </w:r>
      <w:r w:rsidR="00DC2C06" w:rsidRPr="00DC2C0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          №  120</w:t>
      </w:r>
    </w:p>
    <w:p w:rsidR="00DC2C06" w:rsidRPr="00DC2C06" w:rsidRDefault="00DC2C06" w:rsidP="00DC2C06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C2C06" w:rsidRPr="00DC2C06" w:rsidRDefault="00DC2C06" w:rsidP="00DC2C06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  <w:r w:rsidRPr="00DC2C06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 xml:space="preserve">Об утверждении Методики прогнозирования </w:t>
      </w:r>
    </w:p>
    <w:p w:rsidR="00DC2C06" w:rsidRPr="00DC2C06" w:rsidRDefault="00DC2C06" w:rsidP="00DC2C06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  <w:r w:rsidRPr="00DC2C06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>поступлений доходов в бюджет муниципального образования</w:t>
      </w:r>
    </w:p>
    <w:p w:rsidR="00DC2C06" w:rsidRPr="00DC2C06" w:rsidRDefault="00DC2C06" w:rsidP="00DC2C06">
      <w:pPr>
        <w:widowControl w:val="0"/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  <w:r w:rsidRPr="00DC2C06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>Зуйское сельское поселение Белогорского района Республики Крым</w:t>
      </w:r>
    </w:p>
    <w:p w:rsidR="00DC2C06" w:rsidRPr="00DC2C06" w:rsidRDefault="00DC2C06" w:rsidP="00DC2C06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</w:p>
    <w:p w:rsidR="00DC2C06" w:rsidRPr="00DC2C06" w:rsidRDefault="00DC2C06" w:rsidP="00DC2C06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C2C06">
        <w:rPr>
          <w:rFonts w:ascii="Times New Roman" w:eastAsia="Arial Unicode MS" w:hAnsi="Times New Roman" w:cs="Times New Roman"/>
          <w:kern w:val="1"/>
          <w:sz w:val="28"/>
          <w:szCs w:val="28"/>
        </w:rPr>
        <w:t>В соответствии с пунктом 1 статьи 160.1 Бюджетного кодекса Российской Федерации, постановлением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Федерации», администрация Зуйского сельского поселения Белогорского района Республики Крым</w:t>
      </w:r>
    </w:p>
    <w:p w:rsidR="00DC2C06" w:rsidRPr="00DC2C06" w:rsidRDefault="00DC2C06" w:rsidP="00DC2C06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C2C06" w:rsidRPr="00DC2C06" w:rsidRDefault="00DC2C06" w:rsidP="00DC2C06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C2C06">
        <w:rPr>
          <w:rFonts w:ascii="Times New Roman" w:eastAsia="Arial Unicode MS" w:hAnsi="Times New Roman" w:cs="Times New Roman"/>
          <w:kern w:val="1"/>
          <w:sz w:val="28"/>
          <w:szCs w:val="28"/>
        </w:rPr>
        <w:t>ПОСТАНОВЛЯЕТ:</w:t>
      </w:r>
    </w:p>
    <w:p w:rsidR="00DC2C06" w:rsidRPr="00DC2C06" w:rsidRDefault="00C24FA2" w:rsidP="00DC2C06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1.</w:t>
      </w:r>
      <w:r w:rsidR="00DC2C06" w:rsidRPr="00DC2C06">
        <w:rPr>
          <w:rFonts w:ascii="Times New Roman" w:eastAsia="Arial Unicode MS" w:hAnsi="Times New Roman" w:cs="Times New Roman"/>
          <w:kern w:val="1"/>
          <w:sz w:val="28"/>
          <w:szCs w:val="28"/>
        </w:rPr>
        <w:t>Утвердить Методику прогнозирования поступлений доходов в бюджет муниципального образования Зуйское сельское поселение Белогорского района Республики Крым согласно приложению.</w:t>
      </w:r>
    </w:p>
    <w:p w:rsidR="00DC2C06" w:rsidRPr="00DC2C06" w:rsidRDefault="00C24FA2" w:rsidP="00DC2C06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2.</w:t>
      </w:r>
      <w:r w:rsidR="00DC2C06" w:rsidRPr="00DC2C06">
        <w:rPr>
          <w:rFonts w:ascii="Times New Roman" w:eastAsia="Arial Unicode MS" w:hAnsi="Times New Roman" w:cs="Times New Roman"/>
          <w:kern w:val="1"/>
          <w:sz w:val="28"/>
          <w:szCs w:val="28"/>
        </w:rPr>
        <w:t>Осуществлять прогнозирование поступлений доходов в бюджет муниципального образования Зуйское сельское поселение Белогорского района Республики Крым на очередной финансовый год и плановый период в соответствии с Методикой.</w:t>
      </w:r>
    </w:p>
    <w:p w:rsidR="00DC2C06" w:rsidRPr="00DC2C06" w:rsidRDefault="00C24FA2" w:rsidP="00DC2C06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3.</w:t>
      </w:r>
      <w:r w:rsidR="00DC2C06" w:rsidRPr="00DC2C06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Настоящее постановление подлежит обнародованию на официальном Портале Правительства Республики Крым на странице муниципального образования Белогорский район (</w:t>
      </w:r>
      <w:r w:rsidR="00DC2C06" w:rsidRPr="00DC2C06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val="en-US"/>
        </w:rPr>
        <w:t>http</w:t>
      </w:r>
      <w:r w:rsidR="00DC2C06" w:rsidRPr="00DC2C06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:</w:t>
      </w:r>
      <w:proofErr w:type="spellStart"/>
      <w:r w:rsidR="00DC2C06" w:rsidRPr="00DC2C06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val="en-US"/>
        </w:rPr>
        <w:t>belogorskiy</w:t>
      </w:r>
      <w:proofErr w:type="spellEnd"/>
      <w:r w:rsidR="00DC2C06" w:rsidRPr="00DC2C06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.</w:t>
      </w:r>
      <w:proofErr w:type="spellStart"/>
      <w:r w:rsidR="00DC2C06" w:rsidRPr="00DC2C06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val="en-US"/>
        </w:rPr>
        <w:t>rk</w:t>
      </w:r>
      <w:proofErr w:type="spellEnd"/>
      <w:r w:rsidR="00DC2C06" w:rsidRPr="00DC2C06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.</w:t>
      </w:r>
      <w:proofErr w:type="spellStart"/>
      <w:r w:rsidR="00DC2C06" w:rsidRPr="00DC2C06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val="en-US"/>
        </w:rPr>
        <w:t>gov</w:t>
      </w:r>
      <w:proofErr w:type="spellEnd"/>
      <w:r w:rsidR="00DC2C06" w:rsidRPr="00DC2C06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.</w:t>
      </w:r>
      <w:proofErr w:type="spellStart"/>
      <w:r w:rsidR="00DC2C06" w:rsidRPr="00DC2C06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val="en-US"/>
        </w:rPr>
        <w:t>ru</w:t>
      </w:r>
      <w:proofErr w:type="spellEnd"/>
      <w:r w:rsidR="00DC2C06" w:rsidRPr="00DC2C06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 xml:space="preserve">) в разделе «Муниципальные образования района», подраздел «Зуйское сельское поселение», а также на информационном стенде Зуйского сельского совета, расположенного по адресу Республика Крым, Белогорский район, </w:t>
      </w:r>
      <w:proofErr w:type="spellStart"/>
      <w:r w:rsidR="00DC2C06" w:rsidRPr="00DC2C06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п</w:t>
      </w:r>
      <w:proofErr w:type="gramStart"/>
      <w:r w:rsidR="00DC2C06" w:rsidRPr="00DC2C06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.З</w:t>
      </w:r>
      <w:proofErr w:type="gramEnd"/>
      <w:r w:rsidR="00DC2C06" w:rsidRPr="00DC2C06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уя</w:t>
      </w:r>
      <w:proofErr w:type="spellEnd"/>
      <w:r w:rsidR="00DC2C06" w:rsidRPr="00DC2C06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  <w:t>, ул.Шоссейная,64</w:t>
      </w:r>
    </w:p>
    <w:p w:rsidR="00DC2C06" w:rsidRPr="00DC2C06" w:rsidRDefault="00C24FA2" w:rsidP="00DC2C06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4.</w:t>
      </w:r>
      <w:r w:rsidR="00DC2C06" w:rsidRPr="00DC2C06">
        <w:rPr>
          <w:rFonts w:ascii="Times New Roman" w:eastAsia="Arial Unicode MS" w:hAnsi="Times New Roman" w:cs="Times New Roman"/>
          <w:kern w:val="1"/>
          <w:sz w:val="28"/>
          <w:szCs w:val="28"/>
        </w:rPr>
        <w:t>Настоящее постановление вступает в силу со дня его подписания.</w:t>
      </w:r>
    </w:p>
    <w:p w:rsidR="00DC2C06" w:rsidRPr="00DC2C06" w:rsidRDefault="00DC2C06" w:rsidP="00DC2C06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C2C06" w:rsidRPr="00DC2C06" w:rsidRDefault="00DC2C06" w:rsidP="00DC2C06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C2C06" w:rsidRPr="00DC2C06" w:rsidRDefault="00DC2C06" w:rsidP="00DC2C06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C2C06" w:rsidRPr="00DC2C06" w:rsidRDefault="00DC2C06" w:rsidP="00C24FA2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C2C0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Председатель Зуйского </w:t>
      </w:r>
      <w:proofErr w:type="gramStart"/>
      <w:r w:rsidRPr="00DC2C06">
        <w:rPr>
          <w:rFonts w:ascii="Times New Roman" w:eastAsia="Arial Unicode MS" w:hAnsi="Times New Roman" w:cs="Times New Roman"/>
          <w:kern w:val="1"/>
          <w:sz w:val="28"/>
          <w:szCs w:val="28"/>
        </w:rPr>
        <w:t>сельского</w:t>
      </w:r>
      <w:proofErr w:type="gramEnd"/>
      <w:r w:rsidRPr="00DC2C0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совета-глава </w:t>
      </w:r>
    </w:p>
    <w:p w:rsidR="00DC2C06" w:rsidRPr="00DC2C06" w:rsidRDefault="00DC2C06" w:rsidP="00C24FA2">
      <w:pPr>
        <w:widowControl w:val="0"/>
        <w:suppressAutoHyphens/>
        <w:spacing w:after="0" w:line="0" w:lineRule="atLeast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C2C0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администрации Зуйского сельского поселения                         </w:t>
      </w:r>
      <w:r w:rsidR="00C24FA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    </w:t>
      </w:r>
      <w:proofErr w:type="spellStart"/>
      <w:r w:rsidRPr="00DC2C06">
        <w:rPr>
          <w:rFonts w:ascii="Times New Roman" w:eastAsia="Arial Unicode MS" w:hAnsi="Times New Roman" w:cs="Times New Roman"/>
          <w:kern w:val="1"/>
          <w:sz w:val="28"/>
          <w:szCs w:val="28"/>
        </w:rPr>
        <w:t>А.А.Лахин</w:t>
      </w:r>
      <w:proofErr w:type="spellEnd"/>
      <w:r w:rsidRPr="00DC2C0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                                               </w:t>
      </w:r>
    </w:p>
    <w:p w:rsidR="00DC2C06" w:rsidRPr="00DC2C06" w:rsidRDefault="00DC2C06" w:rsidP="00DC2C06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C2C06" w:rsidRPr="00DC2C06" w:rsidRDefault="00DC2C06" w:rsidP="00DC2C06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C2C06" w:rsidRPr="00DC2C06" w:rsidRDefault="00DC2C06" w:rsidP="00DC2C06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C2C06" w:rsidRPr="00DC2C06" w:rsidRDefault="00DC2C06" w:rsidP="00DC2C06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W w:w="10075" w:type="dxa"/>
        <w:tblLook w:val="04A0" w:firstRow="1" w:lastRow="0" w:firstColumn="1" w:lastColumn="0" w:noHBand="0" w:noVBand="1"/>
      </w:tblPr>
      <w:tblGrid>
        <w:gridCol w:w="3130"/>
        <w:gridCol w:w="1231"/>
        <w:gridCol w:w="5714"/>
      </w:tblGrid>
      <w:tr w:rsidR="00DC2C06" w:rsidRPr="00DC2C06" w:rsidTr="005A7447">
        <w:trPr>
          <w:trHeight w:val="1691"/>
        </w:trPr>
        <w:tc>
          <w:tcPr>
            <w:tcW w:w="3130" w:type="dxa"/>
          </w:tcPr>
          <w:p w:rsidR="00DC2C06" w:rsidRPr="00DC2C06" w:rsidRDefault="00DC2C06" w:rsidP="00DC2C06">
            <w:pPr>
              <w:widowControl w:val="0"/>
              <w:snapToGrid w:val="0"/>
              <w:spacing w:after="0" w:line="0" w:lineRule="atLeast"/>
              <w:ind w:firstLine="567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DC2C06" w:rsidRPr="00DC2C06" w:rsidRDefault="00DC2C06" w:rsidP="00DC2C06">
            <w:pPr>
              <w:widowControl w:val="0"/>
              <w:spacing w:after="0" w:line="0" w:lineRule="atLeast"/>
              <w:ind w:firstLine="567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DC2C06" w:rsidRPr="00DC2C06" w:rsidRDefault="00DC2C06" w:rsidP="00DC2C06">
            <w:pPr>
              <w:widowControl w:val="0"/>
              <w:spacing w:after="0" w:line="0" w:lineRule="atLeast"/>
              <w:ind w:firstLine="567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DC2C06" w:rsidRPr="00DC2C06" w:rsidRDefault="00DC2C06" w:rsidP="00DC2C06">
            <w:pPr>
              <w:widowControl w:val="0"/>
              <w:spacing w:after="0" w:line="0" w:lineRule="atLeast"/>
              <w:ind w:firstLine="567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DC2C06" w:rsidRPr="00DC2C06" w:rsidRDefault="00DC2C06" w:rsidP="00DC2C06">
            <w:pPr>
              <w:widowControl w:val="0"/>
              <w:spacing w:after="0" w:line="0" w:lineRule="atLeast"/>
              <w:ind w:firstLine="567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231" w:type="dxa"/>
          </w:tcPr>
          <w:p w:rsidR="00DC2C06" w:rsidRPr="00DC2C06" w:rsidRDefault="00DC2C06" w:rsidP="00DC2C06">
            <w:pPr>
              <w:widowControl w:val="0"/>
              <w:snapToGrid w:val="0"/>
              <w:spacing w:after="0" w:line="0" w:lineRule="atLeast"/>
              <w:ind w:firstLine="567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DC2C06" w:rsidRPr="00DC2C06" w:rsidRDefault="00DC2C06" w:rsidP="00DC2C06">
            <w:pPr>
              <w:widowControl w:val="0"/>
              <w:snapToGrid w:val="0"/>
              <w:spacing w:after="0" w:line="0" w:lineRule="atLeast"/>
              <w:ind w:firstLine="567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5714" w:type="dxa"/>
            <w:hideMark/>
          </w:tcPr>
          <w:p w:rsidR="00DC2C06" w:rsidRPr="00DC2C06" w:rsidRDefault="00DC2C06" w:rsidP="00DC2C06">
            <w:pPr>
              <w:widowControl w:val="0"/>
              <w:tabs>
                <w:tab w:val="left" w:pos="-108"/>
                <w:tab w:val="center" w:pos="2372"/>
              </w:tabs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C2C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Приложение 1</w:t>
            </w:r>
          </w:p>
          <w:p w:rsidR="00DC2C06" w:rsidRPr="00DC2C06" w:rsidRDefault="00DC2C06" w:rsidP="00DC2C06">
            <w:pPr>
              <w:widowControl w:val="0"/>
              <w:suppressAutoHyphens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C2C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к постановлению администрации Зуйского сельского совета Белогорского района Республики Крым от  26.08.2016г. №120 «Об утверждении Методики прогнозирования поступлений доходов в бюджет муниципального образования Зуйское сельское поселение Белогорского района Республики Крым» </w:t>
            </w:r>
          </w:p>
          <w:p w:rsidR="00DC2C06" w:rsidRPr="00DC2C06" w:rsidRDefault="00DC2C06" w:rsidP="00DC2C06">
            <w:pPr>
              <w:widowControl w:val="0"/>
              <w:suppressAutoHyphens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DC2C06" w:rsidRPr="00DC2C06" w:rsidRDefault="00DC2C06" w:rsidP="00DC2C06">
      <w:pPr>
        <w:widowControl w:val="0"/>
        <w:suppressAutoHyphens/>
        <w:spacing w:after="0" w:line="0" w:lineRule="atLeast"/>
        <w:ind w:firstLine="567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DC2C0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Методика</w:t>
      </w:r>
    </w:p>
    <w:p w:rsidR="00DC2C06" w:rsidRPr="00DC2C06" w:rsidRDefault="00DC2C06" w:rsidP="00DC2C06">
      <w:pPr>
        <w:widowControl w:val="0"/>
        <w:suppressAutoHyphens/>
        <w:spacing w:after="0" w:line="0" w:lineRule="atLeast"/>
        <w:ind w:firstLine="567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C2C0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прогнозирования поступлений доходов в бюджет муниципального </w:t>
      </w:r>
    </w:p>
    <w:p w:rsidR="00DC2C06" w:rsidRPr="00DC2C06" w:rsidRDefault="00DC2C06" w:rsidP="00DC2C06">
      <w:pPr>
        <w:widowControl w:val="0"/>
        <w:suppressAutoHyphens/>
        <w:spacing w:after="0" w:line="0" w:lineRule="atLeast"/>
        <w:ind w:firstLine="567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DC2C0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образования Зуйское сельское поселение Белогорского района Республики Крым</w:t>
      </w:r>
    </w:p>
    <w:p w:rsidR="00C24FA2" w:rsidRDefault="00C24FA2" w:rsidP="00DC2C06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C2C06" w:rsidRPr="00DC2C06" w:rsidRDefault="00C24FA2" w:rsidP="00DC2C06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1.</w:t>
      </w:r>
      <w:r w:rsidR="00DC2C06" w:rsidRPr="00DC2C06">
        <w:rPr>
          <w:rFonts w:ascii="Times New Roman" w:eastAsia="Arial Unicode MS" w:hAnsi="Times New Roman" w:cs="Times New Roman"/>
          <w:kern w:val="1"/>
          <w:sz w:val="28"/>
          <w:szCs w:val="28"/>
        </w:rPr>
        <w:t>Настоящая Методика определяет основные принципы прогнозирования доходов бюджета муниципального образования  Зуйское сельское поселение Белогорского района Республики Крым (далее – сельское поселение) на очередной финансовый год и плановый период (далее Доходы), администрирование которых осуществляет администрация Зуйского сельского поселения Белогорского района Республики Крым</w:t>
      </w:r>
    </w:p>
    <w:p w:rsidR="00DC2C06" w:rsidRPr="00DC2C06" w:rsidRDefault="00C24FA2" w:rsidP="00DC2C06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2.</w:t>
      </w:r>
      <w:r w:rsidR="00DC2C06" w:rsidRPr="00DC2C06">
        <w:rPr>
          <w:rFonts w:ascii="Times New Roman" w:eastAsia="Arial Unicode MS" w:hAnsi="Times New Roman" w:cs="Times New Roman"/>
          <w:kern w:val="1"/>
          <w:sz w:val="28"/>
          <w:szCs w:val="28"/>
        </w:rPr>
        <w:t>Прогнозирование Доходов осуществляется в разрезе видов доходов бюджета в соответствии со следующими методами расчета:</w:t>
      </w:r>
    </w:p>
    <w:p w:rsidR="00DC2C06" w:rsidRPr="00DC2C06" w:rsidRDefault="00DC2C06" w:rsidP="00DC2C06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DC2C06">
        <w:rPr>
          <w:rFonts w:ascii="Times New Roman" w:eastAsia="Arial Unicode MS" w:hAnsi="Times New Roman" w:cs="Times New Roman"/>
          <w:kern w:val="1"/>
          <w:sz w:val="28"/>
          <w:szCs w:val="28"/>
        </w:rPr>
        <w:t>- прямой расчет (расчет основан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поступления прогнозируемого вида доходов);</w:t>
      </w:r>
      <w:proofErr w:type="gramEnd"/>
    </w:p>
    <w:p w:rsidR="00DC2C06" w:rsidRPr="00DC2C06" w:rsidRDefault="00DC2C06" w:rsidP="00DC2C06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C2C06">
        <w:rPr>
          <w:rFonts w:ascii="Times New Roman" w:eastAsia="Arial Unicode MS" w:hAnsi="Times New Roman" w:cs="Times New Roman"/>
          <w:kern w:val="1"/>
          <w:sz w:val="28"/>
          <w:szCs w:val="28"/>
        </w:rPr>
        <w:t>- усреднение (расчет на основании усреднения годовых объемов доходов не менее чем за 3 года или за весь период поступления  данного вида доходов в случае, если он не превышает 3 года);</w:t>
      </w:r>
    </w:p>
    <w:p w:rsidR="00DC2C06" w:rsidRPr="00DC2C06" w:rsidRDefault="00DC2C06" w:rsidP="00DC2C06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C2C06">
        <w:rPr>
          <w:rFonts w:ascii="Times New Roman" w:eastAsia="Arial Unicode MS" w:hAnsi="Times New Roman" w:cs="Times New Roman"/>
          <w:kern w:val="1"/>
          <w:sz w:val="28"/>
          <w:szCs w:val="28"/>
        </w:rPr>
        <w:t>- метод прогнозирования с учетом фактического поступления (прогнозирование исходя из оценки поступлений Доходов в текущем финансовом году).</w:t>
      </w:r>
    </w:p>
    <w:p w:rsidR="00DC2C06" w:rsidRPr="00DC2C06" w:rsidRDefault="00C24FA2" w:rsidP="00DC2C06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DC2C06" w:rsidRPr="00DC2C06">
        <w:rPr>
          <w:rFonts w:ascii="Times New Roman" w:eastAsia="Arial Unicode MS" w:hAnsi="Times New Roman" w:cs="Times New Roman"/>
          <w:kern w:val="1"/>
          <w:sz w:val="28"/>
          <w:szCs w:val="28"/>
        </w:rPr>
        <w:t>3. Прогноз доходов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рассчитываются по формуле:</w:t>
      </w:r>
    </w:p>
    <w:p w:rsidR="00DC2C06" w:rsidRPr="00DC2C06" w:rsidRDefault="00DC2C06" w:rsidP="00DC2C06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C2C0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                         N = </w:t>
      </w:r>
      <w:proofErr w:type="spellStart"/>
      <w:r w:rsidRPr="00DC2C06">
        <w:rPr>
          <w:rFonts w:ascii="Times New Roman" w:eastAsia="Arial Unicode MS" w:hAnsi="Times New Roman" w:cs="Times New Roman"/>
          <w:kern w:val="1"/>
          <w:sz w:val="28"/>
          <w:szCs w:val="28"/>
        </w:rPr>
        <w:t>Нп</w:t>
      </w:r>
      <w:proofErr w:type="spellEnd"/>
      <w:r w:rsidRPr="00DC2C0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х</w:t>
      </w:r>
      <w:proofErr w:type="gramStart"/>
      <w:r w:rsidRPr="00DC2C0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К</w:t>
      </w:r>
      <w:proofErr w:type="gramEnd"/>
      <w:r w:rsidRPr="00DC2C0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+/- </w:t>
      </w:r>
      <w:proofErr w:type="spellStart"/>
      <w:r w:rsidRPr="00DC2C06">
        <w:rPr>
          <w:rFonts w:ascii="Times New Roman" w:eastAsia="Arial Unicode MS" w:hAnsi="Times New Roman" w:cs="Times New Roman"/>
          <w:kern w:val="1"/>
          <w:sz w:val="28"/>
          <w:szCs w:val="28"/>
        </w:rPr>
        <w:t>Вп</w:t>
      </w:r>
      <w:proofErr w:type="spellEnd"/>
      <w:r w:rsidRPr="00DC2C06">
        <w:rPr>
          <w:rFonts w:ascii="Times New Roman" w:eastAsia="Arial Unicode MS" w:hAnsi="Times New Roman" w:cs="Times New Roman"/>
          <w:kern w:val="1"/>
          <w:sz w:val="28"/>
          <w:szCs w:val="28"/>
        </w:rPr>
        <w:t>, где</w:t>
      </w:r>
    </w:p>
    <w:p w:rsidR="00DC2C06" w:rsidRPr="00DC2C06" w:rsidRDefault="00DC2C06" w:rsidP="00DC2C06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C2C06">
        <w:rPr>
          <w:rFonts w:ascii="Times New Roman" w:eastAsia="Arial Unicode MS" w:hAnsi="Times New Roman" w:cs="Times New Roman"/>
          <w:kern w:val="1"/>
          <w:sz w:val="28"/>
          <w:szCs w:val="28"/>
        </w:rPr>
        <w:t>N - прогноз поступления доходов от сдачи в аренду имущества в бюджет;</w:t>
      </w:r>
    </w:p>
    <w:p w:rsidR="00DC2C06" w:rsidRPr="00DC2C06" w:rsidRDefault="00DC2C06" w:rsidP="00DC2C06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spellStart"/>
      <w:r w:rsidRPr="00DC2C06">
        <w:rPr>
          <w:rFonts w:ascii="Times New Roman" w:eastAsia="Arial Unicode MS" w:hAnsi="Times New Roman" w:cs="Times New Roman"/>
          <w:kern w:val="1"/>
          <w:sz w:val="28"/>
          <w:szCs w:val="28"/>
        </w:rPr>
        <w:t>Нп</w:t>
      </w:r>
      <w:proofErr w:type="spellEnd"/>
      <w:r w:rsidRPr="00DC2C0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- сумма начисленных платежей по арендной плате за недвижимое имущество в бюджет;</w:t>
      </w:r>
    </w:p>
    <w:p w:rsidR="00DC2C06" w:rsidRPr="00DC2C06" w:rsidRDefault="00DC2C06" w:rsidP="00DC2C06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spellStart"/>
      <w:r w:rsidRPr="00DC2C06">
        <w:rPr>
          <w:rFonts w:ascii="Times New Roman" w:eastAsia="Arial Unicode MS" w:hAnsi="Times New Roman" w:cs="Times New Roman"/>
          <w:kern w:val="1"/>
          <w:sz w:val="28"/>
          <w:szCs w:val="28"/>
        </w:rPr>
        <w:t>Вп</w:t>
      </w:r>
      <w:proofErr w:type="spellEnd"/>
      <w:r w:rsidRPr="00DC2C0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- оценка выпадающих (дополнительных) доходов от сдачи в аренду имущества муниципального образования в связи с выбытием (приобретением) объектов недвижимости (продажа (передача) имущества, заключение дополнительных договоров, изменение видов целевого использования и др.); </w:t>
      </w:r>
    </w:p>
    <w:p w:rsidR="00DC2C06" w:rsidRPr="00DC2C06" w:rsidRDefault="00DC2C06" w:rsidP="00DC2C06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C2C0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К - коэффициент индексации базовой ставки арендной платы за 1 </w:t>
      </w:r>
      <w:proofErr w:type="spellStart"/>
      <w:r w:rsidRPr="00DC2C06">
        <w:rPr>
          <w:rFonts w:ascii="Times New Roman" w:eastAsia="Arial Unicode MS" w:hAnsi="Times New Roman" w:cs="Times New Roman"/>
          <w:kern w:val="1"/>
          <w:sz w:val="28"/>
          <w:szCs w:val="28"/>
        </w:rPr>
        <w:t>кв</w:t>
      </w:r>
      <w:proofErr w:type="gramStart"/>
      <w:r w:rsidRPr="00DC2C06">
        <w:rPr>
          <w:rFonts w:ascii="Times New Roman" w:eastAsia="Arial Unicode MS" w:hAnsi="Times New Roman" w:cs="Times New Roman"/>
          <w:kern w:val="1"/>
          <w:sz w:val="28"/>
          <w:szCs w:val="28"/>
        </w:rPr>
        <w:t>.м</w:t>
      </w:r>
      <w:proofErr w:type="spellEnd"/>
      <w:proofErr w:type="gramEnd"/>
      <w:r w:rsidRPr="00DC2C0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DC2C06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нежилых помещений.</w:t>
      </w:r>
    </w:p>
    <w:p w:rsidR="00DC2C06" w:rsidRPr="00DC2C06" w:rsidRDefault="00DC2C06" w:rsidP="00DC2C06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C2C06">
        <w:rPr>
          <w:rFonts w:ascii="Times New Roman" w:eastAsia="Arial Unicode MS" w:hAnsi="Times New Roman" w:cs="Times New Roman"/>
          <w:kern w:val="1"/>
          <w:sz w:val="28"/>
          <w:szCs w:val="28"/>
        </w:rPr>
        <w:t>4.</w:t>
      </w:r>
      <w:r w:rsidRPr="00DC2C06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Расчёт прогноза поступлений от аренды земельных участков     </w:t>
      </w:r>
    </w:p>
    <w:p w:rsidR="00DC2C06" w:rsidRPr="00DC2C06" w:rsidRDefault="00DC2C06" w:rsidP="00DC2C06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C2C06">
        <w:rPr>
          <w:rFonts w:ascii="Times New Roman" w:eastAsia="Arial Unicode MS" w:hAnsi="Times New Roman" w:cs="Times New Roman"/>
          <w:kern w:val="1"/>
          <w:sz w:val="28"/>
          <w:szCs w:val="28"/>
        </w:rPr>
        <w:t>Расчёт прогноза поступлений от аренды земельных участков в бюджет поселения на очередной финансовый год рассчитывается по формуле:</w:t>
      </w:r>
    </w:p>
    <w:p w:rsidR="00DC2C06" w:rsidRPr="00DC2C06" w:rsidRDefault="00DC2C06" w:rsidP="00DC2C06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DC2C06">
        <w:rPr>
          <w:rFonts w:ascii="Times New Roman" w:eastAsia="Arial Unicode MS" w:hAnsi="Times New Roman" w:cs="Times New Roman"/>
          <w:kern w:val="1"/>
          <w:sz w:val="28"/>
          <w:szCs w:val="28"/>
        </w:rPr>
        <w:t>П</w:t>
      </w:r>
      <w:proofErr w:type="gramEnd"/>
      <w:r w:rsidRPr="00DC2C0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= </w:t>
      </w:r>
      <w:proofErr w:type="spellStart"/>
      <w:r w:rsidRPr="00DC2C06">
        <w:rPr>
          <w:rFonts w:ascii="Times New Roman" w:eastAsia="Arial Unicode MS" w:hAnsi="Times New Roman" w:cs="Times New Roman"/>
          <w:kern w:val="1"/>
          <w:sz w:val="28"/>
          <w:szCs w:val="28"/>
        </w:rPr>
        <w:t>Нп</w:t>
      </w:r>
      <w:proofErr w:type="spellEnd"/>
      <w:r w:rsidRPr="00DC2C0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+/- </w:t>
      </w:r>
      <w:proofErr w:type="spellStart"/>
      <w:r w:rsidRPr="00DC2C06">
        <w:rPr>
          <w:rFonts w:ascii="Times New Roman" w:eastAsia="Arial Unicode MS" w:hAnsi="Times New Roman" w:cs="Times New Roman"/>
          <w:kern w:val="1"/>
          <w:sz w:val="28"/>
          <w:szCs w:val="28"/>
        </w:rPr>
        <w:t>Вп</w:t>
      </w:r>
      <w:proofErr w:type="spellEnd"/>
      <w:r w:rsidRPr="00DC2C06">
        <w:rPr>
          <w:rFonts w:ascii="Times New Roman" w:eastAsia="Arial Unicode MS" w:hAnsi="Times New Roman" w:cs="Times New Roman"/>
          <w:kern w:val="1"/>
          <w:sz w:val="28"/>
          <w:szCs w:val="28"/>
        </w:rPr>
        <w:t>, где</w:t>
      </w:r>
    </w:p>
    <w:p w:rsidR="00DC2C06" w:rsidRPr="00DC2C06" w:rsidRDefault="00DC2C06" w:rsidP="00DC2C06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DC2C06">
        <w:rPr>
          <w:rFonts w:ascii="Times New Roman" w:eastAsia="Arial Unicode MS" w:hAnsi="Times New Roman" w:cs="Times New Roman"/>
          <w:kern w:val="1"/>
          <w:sz w:val="28"/>
          <w:szCs w:val="28"/>
        </w:rPr>
        <w:t>П</w:t>
      </w:r>
      <w:proofErr w:type="gramEnd"/>
      <w:r w:rsidRPr="00DC2C0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- прогноз поступления арендной платы за земельные участки в бюджет  поселения;</w:t>
      </w:r>
    </w:p>
    <w:p w:rsidR="00DC2C06" w:rsidRPr="00DC2C06" w:rsidRDefault="00DC2C06" w:rsidP="00DC2C06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spellStart"/>
      <w:r w:rsidRPr="00DC2C06">
        <w:rPr>
          <w:rFonts w:ascii="Times New Roman" w:eastAsia="Arial Unicode MS" w:hAnsi="Times New Roman" w:cs="Times New Roman"/>
          <w:kern w:val="1"/>
          <w:sz w:val="28"/>
          <w:szCs w:val="28"/>
        </w:rPr>
        <w:t>Нп</w:t>
      </w:r>
      <w:proofErr w:type="spellEnd"/>
      <w:r w:rsidRPr="00DC2C0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- сумма начисленных платежей по арендной плате за земельные участки в бюджет поселения по договорам аренды;</w:t>
      </w:r>
    </w:p>
    <w:p w:rsidR="00DC2C06" w:rsidRPr="00DC2C06" w:rsidRDefault="00DC2C06" w:rsidP="00DC2C06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spellStart"/>
      <w:r w:rsidRPr="00DC2C06">
        <w:rPr>
          <w:rFonts w:ascii="Times New Roman" w:eastAsia="Arial Unicode MS" w:hAnsi="Times New Roman" w:cs="Times New Roman"/>
          <w:kern w:val="1"/>
          <w:sz w:val="28"/>
          <w:szCs w:val="28"/>
        </w:rPr>
        <w:t>Вп</w:t>
      </w:r>
      <w:proofErr w:type="spellEnd"/>
      <w:r w:rsidRPr="00DC2C0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– оценка выпадающих (дополнительных) доходов от сдачи в аренду земельных участков в связи с выбытием (приобретением) объектов аренды (продажа (передача) земельных участков, заключение дополнительных договоров, изменение видов целевого использования и др.).</w:t>
      </w:r>
    </w:p>
    <w:p w:rsidR="00DC2C06" w:rsidRPr="00DC2C06" w:rsidRDefault="00DC2C06" w:rsidP="00DC2C06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C2C06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>5.</w:t>
      </w:r>
      <w:r w:rsidRPr="00DC2C06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>Прогнозирование иных доходов бюджета поселения, поступление которых не имеет постоянного характера, осуществляется с применением метода усреднения на основании усредненных годовых объемов фактического поступления соответствующих доходов за предшествующие 3 года по данным отчетов об исполнении бюджета поселения.</w:t>
      </w:r>
    </w:p>
    <w:p w:rsidR="00DC2C06" w:rsidRPr="00DC2C06" w:rsidRDefault="00DC2C06" w:rsidP="00DC2C06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C2C06">
        <w:rPr>
          <w:rFonts w:ascii="Times New Roman" w:eastAsia="Arial Unicode MS" w:hAnsi="Times New Roman" w:cs="Times New Roman"/>
          <w:kern w:val="1"/>
          <w:sz w:val="28"/>
          <w:szCs w:val="28"/>
        </w:rPr>
        <w:t>К иным доходам бюджета, поступление которых не имеет постоянного характера, относятся:</w:t>
      </w:r>
    </w:p>
    <w:p w:rsidR="00DC2C06" w:rsidRPr="00DC2C06" w:rsidRDefault="00DC2C06" w:rsidP="00DC2C06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C2C06">
        <w:rPr>
          <w:rFonts w:ascii="Times New Roman" w:eastAsia="Arial Unicode MS" w:hAnsi="Times New Roman" w:cs="Times New Roman"/>
          <w:kern w:val="1"/>
          <w:sz w:val="28"/>
          <w:szCs w:val="28"/>
        </w:rPr>
        <w:t>- доходы от 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действий;</w:t>
      </w:r>
    </w:p>
    <w:p w:rsidR="00DC2C06" w:rsidRPr="00DC2C06" w:rsidRDefault="00DC2C06" w:rsidP="00DC2C06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C2C06">
        <w:rPr>
          <w:rFonts w:ascii="Times New Roman" w:eastAsia="Arial Unicode MS" w:hAnsi="Times New Roman" w:cs="Times New Roman"/>
          <w:kern w:val="1"/>
          <w:sz w:val="28"/>
          <w:szCs w:val="28"/>
        </w:rPr>
        <w:t>- доходы от  государственной пошлины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зачисляемой  в бюджеты поселений;</w:t>
      </w:r>
    </w:p>
    <w:p w:rsidR="00DC2C06" w:rsidRPr="00DC2C06" w:rsidRDefault="00DC2C06" w:rsidP="00DC2C06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C2C06">
        <w:rPr>
          <w:rFonts w:ascii="Times New Roman" w:eastAsia="Arial Unicode MS" w:hAnsi="Times New Roman" w:cs="Times New Roman"/>
          <w:kern w:val="1"/>
          <w:sz w:val="28"/>
          <w:szCs w:val="28"/>
        </w:rPr>
        <w:t>- прочие доходы от компенсации затрат бюджетов сельских поселений;</w:t>
      </w:r>
    </w:p>
    <w:p w:rsidR="00DC2C06" w:rsidRPr="00DC2C06" w:rsidRDefault="00DC2C06" w:rsidP="00DC2C06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C2C06">
        <w:rPr>
          <w:rFonts w:ascii="Times New Roman" w:eastAsia="Arial Unicode MS" w:hAnsi="Times New Roman" w:cs="Times New Roman"/>
          <w:kern w:val="1"/>
          <w:sz w:val="28"/>
          <w:szCs w:val="28"/>
        </w:rPr>
        <w:t>- доходы бюджета от денежных взысканий (штрафов) за нарушение бюджетного законодательства (в части бюджетов сельских поселений);</w:t>
      </w:r>
    </w:p>
    <w:p w:rsidR="00DC2C06" w:rsidRPr="00DC2C06" w:rsidRDefault="00DC2C06" w:rsidP="00DC2C06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C2C06">
        <w:rPr>
          <w:rFonts w:ascii="Times New Roman" w:eastAsia="Arial Unicode MS" w:hAnsi="Times New Roman" w:cs="Times New Roman"/>
          <w:kern w:val="1"/>
          <w:sz w:val="28"/>
          <w:szCs w:val="28"/>
        </w:rPr>
        <w:t>- доходы бюджета от денежных взысканий, налагаемых в возмещение ущерба, причиненного в результате незаконного или нецелевого использования бюджетных средств (в части бюджетов сельских поселений);</w:t>
      </w:r>
    </w:p>
    <w:p w:rsidR="00DC2C06" w:rsidRPr="00DC2C06" w:rsidRDefault="00DC2C06" w:rsidP="00DC2C06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C2C06">
        <w:rPr>
          <w:rFonts w:ascii="Times New Roman" w:eastAsia="Arial Unicode MS" w:hAnsi="Times New Roman" w:cs="Times New Roman"/>
          <w:kern w:val="1"/>
          <w:sz w:val="28"/>
          <w:szCs w:val="28"/>
        </w:rPr>
        <w:t>– доходы бюджета от денежных взысканий (штрафов)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поселений;</w:t>
      </w:r>
    </w:p>
    <w:p w:rsidR="00DC2C06" w:rsidRPr="00DC2C06" w:rsidRDefault="00DC2C06" w:rsidP="00DC2C06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C2C06">
        <w:rPr>
          <w:rFonts w:ascii="Times New Roman" w:eastAsia="Arial Unicode MS" w:hAnsi="Times New Roman" w:cs="Times New Roman"/>
          <w:kern w:val="1"/>
          <w:sz w:val="28"/>
          <w:szCs w:val="28"/>
        </w:rPr>
        <w:t>– прочие неналоговые доходы бюджетов сельских поселений.</w:t>
      </w:r>
    </w:p>
    <w:p w:rsidR="00DC2C06" w:rsidRPr="00DC2C06" w:rsidRDefault="00DC2C06" w:rsidP="00DC2C06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C2C06">
        <w:rPr>
          <w:rFonts w:ascii="Times New Roman" w:eastAsia="Arial Unicode MS" w:hAnsi="Times New Roman" w:cs="Times New Roman"/>
          <w:kern w:val="1"/>
          <w:sz w:val="28"/>
          <w:szCs w:val="28"/>
        </w:rPr>
        <w:t>Расчет объемов данных поступлений на очередной финансовый год осуществляется по следующей формуле:</w:t>
      </w:r>
    </w:p>
    <w:p w:rsidR="00DC2C06" w:rsidRPr="00DC2C06" w:rsidRDefault="00DC2C06" w:rsidP="00DC2C06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C2C0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P = (P3 + P2 + P1 + </w:t>
      </w:r>
      <w:proofErr w:type="spellStart"/>
      <w:proofErr w:type="gramStart"/>
      <w:r w:rsidRPr="00DC2C06">
        <w:rPr>
          <w:rFonts w:ascii="Times New Roman" w:eastAsia="Arial Unicode MS" w:hAnsi="Times New Roman" w:cs="Times New Roman"/>
          <w:kern w:val="1"/>
          <w:sz w:val="28"/>
          <w:szCs w:val="28"/>
        </w:rPr>
        <w:t>P</w:t>
      </w:r>
      <w:proofErr w:type="gramEnd"/>
      <w:r w:rsidRPr="00DC2C06">
        <w:rPr>
          <w:rFonts w:ascii="Times New Roman" w:eastAsia="Arial Unicode MS" w:hAnsi="Times New Roman" w:cs="Times New Roman"/>
          <w:kern w:val="1"/>
          <w:sz w:val="28"/>
          <w:szCs w:val="28"/>
        </w:rPr>
        <w:t>а</w:t>
      </w:r>
      <w:proofErr w:type="spellEnd"/>
      <w:r w:rsidRPr="00DC2C06">
        <w:rPr>
          <w:rFonts w:ascii="Times New Roman" w:eastAsia="Arial Unicode MS" w:hAnsi="Times New Roman" w:cs="Times New Roman"/>
          <w:kern w:val="1"/>
          <w:sz w:val="28"/>
          <w:szCs w:val="28"/>
        </w:rPr>
        <w:t>)/4,</w:t>
      </w:r>
    </w:p>
    <w:p w:rsidR="00DC2C06" w:rsidRPr="00DC2C06" w:rsidRDefault="00DC2C06" w:rsidP="00DC2C06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C2C06">
        <w:rPr>
          <w:rFonts w:ascii="Times New Roman" w:eastAsia="Arial Unicode MS" w:hAnsi="Times New Roman" w:cs="Times New Roman"/>
          <w:kern w:val="1"/>
          <w:sz w:val="28"/>
          <w:szCs w:val="28"/>
        </w:rPr>
        <w:t>где:</w:t>
      </w:r>
    </w:p>
    <w:p w:rsidR="00DC2C06" w:rsidRPr="00DC2C06" w:rsidRDefault="00DC2C06" w:rsidP="00DC2C06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C2C06">
        <w:rPr>
          <w:rFonts w:ascii="Times New Roman" w:eastAsia="Arial Unicode MS" w:hAnsi="Times New Roman" w:cs="Times New Roman"/>
          <w:kern w:val="1"/>
          <w:sz w:val="28"/>
          <w:szCs w:val="28"/>
        </w:rPr>
        <w:t>P3, P2, P1– фактическое значение годовых поступлений за три отчетных года;</w:t>
      </w:r>
    </w:p>
    <w:p w:rsidR="00DC2C06" w:rsidRPr="00DC2C06" w:rsidRDefault="00DC2C06" w:rsidP="00DC2C06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spellStart"/>
      <w:r w:rsidRPr="00DC2C06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P</w:t>
      </w:r>
      <w:proofErr w:type="gramStart"/>
      <w:r w:rsidRPr="00DC2C06">
        <w:rPr>
          <w:rFonts w:ascii="Times New Roman" w:eastAsia="Arial Unicode MS" w:hAnsi="Times New Roman" w:cs="Times New Roman"/>
          <w:kern w:val="1"/>
          <w:sz w:val="28"/>
          <w:szCs w:val="28"/>
        </w:rPr>
        <w:t>а</w:t>
      </w:r>
      <w:proofErr w:type="spellEnd"/>
      <w:r w:rsidRPr="00DC2C06">
        <w:rPr>
          <w:rFonts w:ascii="Times New Roman" w:eastAsia="Arial Unicode MS" w:hAnsi="Times New Roman" w:cs="Times New Roman"/>
          <w:kern w:val="1"/>
          <w:sz w:val="28"/>
          <w:szCs w:val="28"/>
        </w:rPr>
        <w:t>–</w:t>
      </w:r>
      <w:proofErr w:type="gramEnd"/>
      <w:r w:rsidRPr="00DC2C0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ожидаемый объем поступлений в текущем финансовом году, рассчитываемый по следующей формуле:</w:t>
      </w:r>
    </w:p>
    <w:p w:rsidR="00DC2C06" w:rsidRPr="00DC2C06" w:rsidRDefault="00DC2C06" w:rsidP="00DC2C06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spellStart"/>
      <w:r w:rsidRPr="00DC2C06">
        <w:rPr>
          <w:rFonts w:ascii="Times New Roman" w:eastAsia="Arial Unicode MS" w:hAnsi="Times New Roman" w:cs="Times New Roman"/>
          <w:kern w:val="1"/>
          <w:sz w:val="28"/>
          <w:szCs w:val="28"/>
        </w:rPr>
        <w:t>Pа</w:t>
      </w:r>
      <w:proofErr w:type="spellEnd"/>
      <w:r w:rsidRPr="00DC2C06">
        <w:rPr>
          <w:rFonts w:ascii="Times New Roman" w:eastAsia="Arial Unicode MS" w:hAnsi="Times New Roman" w:cs="Times New Roman"/>
          <w:kern w:val="1"/>
          <w:sz w:val="28"/>
          <w:szCs w:val="28"/>
        </w:rPr>
        <w:t>= (</w:t>
      </w:r>
      <w:proofErr w:type="spellStart"/>
      <w:r w:rsidRPr="00DC2C06">
        <w:rPr>
          <w:rFonts w:ascii="Times New Roman" w:eastAsia="Arial Unicode MS" w:hAnsi="Times New Roman" w:cs="Times New Roman"/>
          <w:kern w:val="1"/>
          <w:sz w:val="28"/>
          <w:szCs w:val="28"/>
        </w:rPr>
        <w:t>P</w:t>
      </w:r>
      <w:proofErr w:type="gramStart"/>
      <w:r w:rsidRPr="00DC2C06">
        <w:rPr>
          <w:rFonts w:ascii="Times New Roman" w:eastAsia="Arial Unicode MS" w:hAnsi="Times New Roman" w:cs="Times New Roman"/>
          <w:kern w:val="1"/>
          <w:sz w:val="28"/>
          <w:szCs w:val="28"/>
        </w:rPr>
        <w:t>о</w:t>
      </w:r>
      <w:proofErr w:type="spellEnd"/>
      <w:r w:rsidRPr="00DC2C06">
        <w:rPr>
          <w:rFonts w:ascii="Times New Roman" w:eastAsia="Arial Unicode MS" w:hAnsi="Times New Roman" w:cs="Times New Roman"/>
          <w:kern w:val="1"/>
          <w:sz w:val="28"/>
          <w:szCs w:val="28"/>
        </w:rPr>
        <w:t>(</w:t>
      </w:r>
      <w:proofErr w:type="gramEnd"/>
      <w:r w:rsidRPr="00DC2C06">
        <w:rPr>
          <w:rFonts w:ascii="Times New Roman" w:eastAsia="Arial Unicode MS" w:hAnsi="Times New Roman" w:cs="Times New Roman"/>
          <w:kern w:val="1"/>
          <w:sz w:val="28"/>
          <w:szCs w:val="28"/>
        </w:rPr>
        <w:t>а) / k) *12,</w:t>
      </w:r>
    </w:p>
    <w:p w:rsidR="00DC2C06" w:rsidRPr="00DC2C06" w:rsidRDefault="00DC2C06" w:rsidP="00DC2C06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C2C06">
        <w:rPr>
          <w:rFonts w:ascii="Times New Roman" w:eastAsia="Arial Unicode MS" w:hAnsi="Times New Roman" w:cs="Times New Roman"/>
          <w:kern w:val="1"/>
          <w:sz w:val="28"/>
          <w:szCs w:val="28"/>
        </w:rPr>
        <w:t>где:</w:t>
      </w:r>
    </w:p>
    <w:p w:rsidR="00DC2C06" w:rsidRPr="00DC2C06" w:rsidRDefault="00DC2C06" w:rsidP="00DC2C06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spellStart"/>
      <w:r w:rsidRPr="00DC2C06">
        <w:rPr>
          <w:rFonts w:ascii="Times New Roman" w:eastAsia="Arial Unicode MS" w:hAnsi="Times New Roman" w:cs="Times New Roman"/>
          <w:kern w:val="1"/>
          <w:sz w:val="28"/>
          <w:szCs w:val="28"/>
        </w:rPr>
        <w:t>P</w:t>
      </w:r>
      <w:proofErr w:type="gramStart"/>
      <w:r w:rsidRPr="00DC2C06">
        <w:rPr>
          <w:rFonts w:ascii="Times New Roman" w:eastAsia="Arial Unicode MS" w:hAnsi="Times New Roman" w:cs="Times New Roman"/>
          <w:kern w:val="1"/>
          <w:sz w:val="28"/>
          <w:szCs w:val="28"/>
        </w:rPr>
        <w:t>о</w:t>
      </w:r>
      <w:proofErr w:type="spellEnd"/>
      <w:r w:rsidRPr="00DC2C06">
        <w:rPr>
          <w:rFonts w:ascii="Times New Roman" w:eastAsia="Arial Unicode MS" w:hAnsi="Times New Roman" w:cs="Times New Roman"/>
          <w:kern w:val="1"/>
          <w:sz w:val="28"/>
          <w:szCs w:val="28"/>
        </w:rPr>
        <w:t>(</w:t>
      </w:r>
      <w:proofErr w:type="gramEnd"/>
      <w:r w:rsidRPr="00DC2C06">
        <w:rPr>
          <w:rFonts w:ascii="Times New Roman" w:eastAsia="Arial Unicode MS" w:hAnsi="Times New Roman" w:cs="Times New Roman"/>
          <w:kern w:val="1"/>
          <w:sz w:val="28"/>
          <w:szCs w:val="28"/>
        </w:rPr>
        <w:t>а) ¬¬– фактическое значение поступлений за истекший период текущего года;</w:t>
      </w:r>
    </w:p>
    <w:p w:rsidR="00DC2C06" w:rsidRPr="00DC2C06" w:rsidRDefault="00DC2C06" w:rsidP="00DC2C06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C2C06">
        <w:rPr>
          <w:rFonts w:ascii="Times New Roman" w:eastAsia="Arial Unicode MS" w:hAnsi="Times New Roman" w:cs="Times New Roman"/>
          <w:kern w:val="1"/>
          <w:sz w:val="28"/>
          <w:szCs w:val="28"/>
        </w:rPr>
        <w:t>k – количество месяцев истекшего периода текущего года.</w:t>
      </w:r>
    </w:p>
    <w:p w:rsidR="00DC2C06" w:rsidRPr="00DC2C06" w:rsidRDefault="00DC2C06" w:rsidP="00DC2C06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C2C06">
        <w:rPr>
          <w:rFonts w:ascii="Times New Roman" w:eastAsia="Arial Unicode MS" w:hAnsi="Times New Roman" w:cs="Times New Roman"/>
          <w:kern w:val="1"/>
          <w:sz w:val="28"/>
          <w:szCs w:val="28"/>
        </w:rPr>
        <w:t>Прогнозирование прочих неналоговых доходов бюджета сельского поселения (возмещение ущерба) осуществляется методом прогнозирования исходя из имеющихся на момент составления бюджета документов, решений судов и суммы, подлежащей возмещению в бюджет сельского поселения в очередном финансовом году.</w:t>
      </w:r>
    </w:p>
    <w:p w:rsidR="00DC2C06" w:rsidRPr="00DC2C06" w:rsidRDefault="00DC2C06" w:rsidP="00DC2C06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C2C06">
        <w:rPr>
          <w:rFonts w:ascii="Times New Roman" w:eastAsia="Arial Unicode MS" w:hAnsi="Times New Roman" w:cs="Times New Roman"/>
          <w:kern w:val="1"/>
          <w:sz w:val="28"/>
          <w:szCs w:val="28"/>
        </w:rPr>
        <w:t>6.</w:t>
      </w:r>
      <w:r w:rsidRPr="00DC2C06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>Прогнозирование доходов, поступающих от оказания платных услуг (работ), осуществляется исходя из прогнозируемых объемов оказания платных услуг (работ) и установленных тарифов на оказание услуг (работ) на очередной финансовый год и плановый период.</w:t>
      </w:r>
    </w:p>
    <w:p w:rsidR="00DC2C06" w:rsidRPr="00DC2C06" w:rsidRDefault="00DC2C06" w:rsidP="00DC2C06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C2C06">
        <w:rPr>
          <w:rFonts w:ascii="Times New Roman" w:eastAsia="Arial Unicode MS" w:hAnsi="Times New Roman" w:cs="Times New Roman"/>
          <w:kern w:val="1"/>
          <w:sz w:val="28"/>
          <w:szCs w:val="28"/>
        </w:rPr>
        <w:t>7.</w:t>
      </w:r>
      <w:r w:rsidRPr="00DC2C06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Прогноз доходов от реализации муниципального имущества производится на основании заключенных договоров купли-продажи недвижимого имущества.</w:t>
      </w:r>
    </w:p>
    <w:p w:rsidR="00DC2C06" w:rsidRPr="00DC2C06" w:rsidRDefault="00DC2C06" w:rsidP="00DC2C06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C2C06">
        <w:rPr>
          <w:rFonts w:ascii="Times New Roman" w:eastAsia="Arial Unicode MS" w:hAnsi="Times New Roman" w:cs="Times New Roman"/>
          <w:kern w:val="1"/>
          <w:sz w:val="28"/>
          <w:szCs w:val="28"/>
        </w:rPr>
        <w:t>8.</w:t>
      </w:r>
      <w:r w:rsidRPr="00DC2C06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>Прогнозирование безвозмездных поступлений в виде дотаций, субсидий, субвенций и иных межбюджетных трансфертов в бюджет сельского поселения осуществляется прямым расчетом исходя из показателей, определенных к передаче в бюджет сельского поселения на очередной финансовый год (определенных в проектах бюджетов бюджетной системы Российской Федерации, соглашениях).</w:t>
      </w:r>
    </w:p>
    <w:p w:rsidR="00DC2C06" w:rsidRPr="00DC2C06" w:rsidRDefault="00DC2C06" w:rsidP="00DC2C06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C2C06">
        <w:rPr>
          <w:rFonts w:ascii="Times New Roman" w:eastAsia="Arial Unicode MS" w:hAnsi="Times New Roman" w:cs="Times New Roman"/>
          <w:kern w:val="1"/>
          <w:sz w:val="28"/>
          <w:szCs w:val="28"/>
        </w:rPr>
        <w:t>9.</w:t>
      </w:r>
      <w:r w:rsidRPr="00DC2C06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proofErr w:type="gramStart"/>
      <w:r w:rsidRPr="00DC2C06">
        <w:rPr>
          <w:rFonts w:ascii="Times New Roman" w:eastAsia="Arial Unicode MS" w:hAnsi="Times New Roman" w:cs="Times New Roman"/>
          <w:kern w:val="1"/>
          <w:sz w:val="28"/>
          <w:szCs w:val="28"/>
        </w:rPr>
        <w:t>Прогнозирование  безвозмездных поступлений в бюджет сельского поселения от физических и юридических лиц осуществляется методом прогнозирования исходя из имеющихся на момент составления бюджета документов, подтверждающих намерение физических и юридических лиц перечислить средства в бюджет сельского поселения  или оказать безвозмездную помощь сельскому поселению в очередном финансовом году.</w:t>
      </w:r>
      <w:proofErr w:type="gramEnd"/>
    </w:p>
    <w:p w:rsidR="00DC2C06" w:rsidRPr="00DC2C06" w:rsidRDefault="00C24FA2" w:rsidP="00DC2C06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10.П</w:t>
      </w:r>
      <w:r w:rsidR="00DC2C06" w:rsidRPr="00DC2C06">
        <w:rPr>
          <w:rFonts w:ascii="Times New Roman" w:eastAsia="Arial Unicode MS" w:hAnsi="Times New Roman" w:cs="Times New Roman"/>
          <w:kern w:val="1"/>
          <w:sz w:val="28"/>
          <w:szCs w:val="28"/>
        </w:rPr>
        <w:t>рогнозирование Доходов бюджета на плановый период осуществляется аналогично прогнозированию доходов на очередной финансовый год с применением индексов-дефляторов и других показателей на плановый период, при этом в качестве базовых показателей принимаются показатели года, предшествующего планируемому.</w:t>
      </w:r>
    </w:p>
    <w:p w:rsidR="003F2ECA" w:rsidRPr="00C24FA2" w:rsidRDefault="00C24FA2" w:rsidP="00C24FA2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11.</w:t>
      </w:r>
      <w:bookmarkStart w:id="0" w:name="_GoBack"/>
      <w:bookmarkEnd w:id="0"/>
      <w:r w:rsidR="00DC2C06" w:rsidRPr="00DC2C06">
        <w:rPr>
          <w:rFonts w:ascii="Times New Roman" w:eastAsia="Arial Unicode MS" w:hAnsi="Times New Roman" w:cs="Times New Roman"/>
          <w:kern w:val="1"/>
          <w:sz w:val="28"/>
          <w:szCs w:val="28"/>
        </w:rPr>
        <w:t>Прогнозирование возврата остатков субсидий, субвенций и иных межбюджетных трансфертов, имеющих целевое назначение, прошлых лет и доходов от возврата остатков субсидий, субвенций и иных межбюджетных трансфертов, имеющих целевое назначение, прошлых лет бюджета муниципального образования Белогорский район Республики Крым осуществляется методом прямого расчета, исходя из прогнозируемого по состоянию на 1 января очередного финансового года объема возврата таких целевых средств в 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чередном</w:t>
      </w:r>
      <w:proofErr w:type="gramEnd"/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финансовом году</w:t>
      </w:r>
      <w:proofErr w:type="gramEnd"/>
    </w:p>
    <w:sectPr w:rsidR="003F2ECA" w:rsidRPr="00C24FA2" w:rsidSect="00DC2C0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06"/>
    <w:rsid w:val="00002889"/>
    <w:rsid w:val="00004174"/>
    <w:rsid w:val="0002205D"/>
    <w:rsid w:val="0004077A"/>
    <w:rsid w:val="00056A5F"/>
    <w:rsid w:val="0006051E"/>
    <w:rsid w:val="00093997"/>
    <w:rsid w:val="00096AF0"/>
    <w:rsid w:val="000A2CC3"/>
    <w:rsid w:val="000A502F"/>
    <w:rsid w:val="000E1E3E"/>
    <w:rsid w:val="000E4142"/>
    <w:rsid w:val="000E48AC"/>
    <w:rsid w:val="000F4A3C"/>
    <w:rsid w:val="00103269"/>
    <w:rsid w:val="00110087"/>
    <w:rsid w:val="00112841"/>
    <w:rsid w:val="001167F2"/>
    <w:rsid w:val="001265DD"/>
    <w:rsid w:val="00184EC2"/>
    <w:rsid w:val="00193C94"/>
    <w:rsid w:val="001A344E"/>
    <w:rsid w:val="001A6161"/>
    <w:rsid w:val="001B1FC3"/>
    <w:rsid w:val="001C0A1F"/>
    <w:rsid w:val="001D145B"/>
    <w:rsid w:val="001D2120"/>
    <w:rsid w:val="001D2493"/>
    <w:rsid w:val="001D3990"/>
    <w:rsid w:val="001D560E"/>
    <w:rsid w:val="001E3D9E"/>
    <w:rsid w:val="001E44B5"/>
    <w:rsid w:val="001F44C1"/>
    <w:rsid w:val="00200DCE"/>
    <w:rsid w:val="00205BE9"/>
    <w:rsid w:val="00212C44"/>
    <w:rsid w:val="00236FAC"/>
    <w:rsid w:val="0023707E"/>
    <w:rsid w:val="00250EA2"/>
    <w:rsid w:val="00260E49"/>
    <w:rsid w:val="00263F7A"/>
    <w:rsid w:val="00270792"/>
    <w:rsid w:val="00292F55"/>
    <w:rsid w:val="00294134"/>
    <w:rsid w:val="00296E5C"/>
    <w:rsid w:val="002B3B4C"/>
    <w:rsid w:val="002B7BB6"/>
    <w:rsid w:val="002C06EA"/>
    <w:rsid w:val="002F2A73"/>
    <w:rsid w:val="002F7500"/>
    <w:rsid w:val="00316F2A"/>
    <w:rsid w:val="003412CB"/>
    <w:rsid w:val="00344DC1"/>
    <w:rsid w:val="00345015"/>
    <w:rsid w:val="00352540"/>
    <w:rsid w:val="003551C7"/>
    <w:rsid w:val="00380E6D"/>
    <w:rsid w:val="003A7811"/>
    <w:rsid w:val="003D6DDD"/>
    <w:rsid w:val="003F03BA"/>
    <w:rsid w:val="003F2ECA"/>
    <w:rsid w:val="00413A4B"/>
    <w:rsid w:val="0041596F"/>
    <w:rsid w:val="0043017F"/>
    <w:rsid w:val="00441CB6"/>
    <w:rsid w:val="004458BB"/>
    <w:rsid w:val="00457CF5"/>
    <w:rsid w:val="00473C6D"/>
    <w:rsid w:val="00476295"/>
    <w:rsid w:val="004B1FA7"/>
    <w:rsid w:val="004B4025"/>
    <w:rsid w:val="004D682F"/>
    <w:rsid w:val="004E27C2"/>
    <w:rsid w:val="004F05E9"/>
    <w:rsid w:val="004F783D"/>
    <w:rsid w:val="0051292A"/>
    <w:rsid w:val="0051636F"/>
    <w:rsid w:val="00516E45"/>
    <w:rsid w:val="00517159"/>
    <w:rsid w:val="00525421"/>
    <w:rsid w:val="00527E44"/>
    <w:rsid w:val="00530927"/>
    <w:rsid w:val="00534A98"/>
    <w:rsid w:val="005359B6"/>
    <w:rsid w:val="00536976"/>
    <w:rsid w:val="00544715"/>
    <w:rsid w:val="00545E43"/>
    <w:rsid w:val="0054616D"/>
    <w:rsid w:val="00551EE1"/>
    <w:rsid w:val="00555E0E"/>
    <w:rsid w:val="005621C4"/>
    <w:rsid w:val="00563913"/>
    <w:rsid w:val="00566E1B"/>
    <w:rsid w:val="00571F05"/>
    <w:rsid w:val="0057455E"/>
    <w:rsid w:val="00575A9E"/>
    <w:rsid w:val="005852F8"/>
    <w:rsid w:val="005A5415"/>
    <w:rsid w:val="005C3541"/>
    <w:rsid w:val="005C7CBF"/>
    <w:rsid w:val="005D0367"/>
    <w:rsid w:val="005D3C05"/>
    <w:rsid w:val="005E4972"/>
    <w:rsid w:val="005E54ED"/>
    <w:rsid w:val="005E6131"/>
    <w:rsid w:val="00600A95"/>
    <w:rsid w:val="00603E46"/>
    <w:rsid w:val="006252A3"/>
    <w:rsid w:val="00626E44"/>
    <w:rsid w:val="00633458"/>
    <w:rsid w:val="006401F4"/>
    <w:rsid w:val="0065254E"/>
    <w:rsid w:val="006541AF"/>
    <w:rsid w:val="00664A4A"/>
    <w:rsid w:val="00666D70"/>
    <w:rsid w:val="0067264B"/>
    <w:rsid w:val="0067676B"/>
    <w:rsid w:val="00681431"/>
    <w:rsid w:val="00684C4E"/>
    <w:rsid w:val="00696409"/>
    <w:rsid w:val="006A6B1A"/>
    <w:rsid w:val="006B39A2"/>
    <w:rsid w:val="006C1072"/>
    <w:rsid w:val="006C1B85"/>
    <w:rsid w:val="006F1980"/>
    <w:rsid w:val="006F7EC8"/>
    <w:rsid w:val="007173A7"/>
    <w:rsid w:val="00717D7F"/>
    <w:rsid w:val="0073613F"/>
    <w:rsid w:val="00745394"/>
    <w:rsid w:val="00752739"/>
    <w:rsid w:val="00752D07"/>
    <w:rsid w:val="0076507C"/>
    <w:rsid w:val="00772DE6"/>
    <w:rsid w:val="007749D5"/>
    <w:rsid w:val="00784F3E"/>
    <w:rsid w:val="007A2B17"/>
    <w:rsid w:val="007C1C49"/>
    <w:rsid w:val="007D50CB"/>
    <w:rsid w:val="007D7311"/>
    <w:rsid w:val="00824E2F"/>
    <w:rsid w:val="0082727E"/>
    <w:rsid w:val="008600BB"/>
    <w:rsid w:val="00870E98"/>
    <w:rsid w:val="008D0E85"/>
    <w:rsid w:val="008E6329"/>
    <w:rsid w:val="009002CB"/>
    <w:rsid w:val="009073EB"/>
    <w:rsid w:val="00924D22"/>
    <w:rsid w:val="00952986"/>
    <w:rsid w:val="00961447"/>
    <w:rsid w:val="009671A4"/>
    <w:rsid w:val="009701C6"/>
    <w:rsid w:val="00995E4F"/>
    <w:rsid w:val="00996774"/>
    <w:rsid w:val="0099753F"/>
    <w:rsid w:val="009C0F5B"/>
    <w:rsid w:val="009C1298"/>
    <w:rsid w:val="009C25C4"/>
    <w:rsid w:val="009E47C4"/>
    <w:rsid w:val="009E63D2"/>
    <w:rsid w:val="00A02A93"/>
    <w:rsid w:val="00A067BB"/>
    <w:rsid w:val="00A15181"/>
    <w:rsid w:val="00A1555A"/>
    <w:rsid w:val="00A162A7"/>
    <w:rsid w:val="00A23231"/>
    <w:rsid w:val="00A52100"/>
    <w:rsid w:val="00A529D2"/>
    <w:rsid w:val="00A6276B"/>
    <w:rsid w:val="00A72C1B"/>
    <w:rsid w:val="00A72F67"/>
    <w:rsid w:val="00A73EAF"/>
    <w:rsid w:val="00A74FE3"/>
    <w:rsid w:val="00A86373"/>
    <w:rsid w:val="00A960F3"/>
    <w:rsid w:val="00AB77CA"/>
    <w:rsid w:val="00AC12CE"/>
    <w:rsid w:val="00AD0427"/>
    <w:rsid w:val="00AD1CA4"/>
    <w:rsid w:val="00AD75CC"/>
    <w:rsid w:val="00AE1E21"/>
    <w:rsid w:val="00AF4B71"/>
    <w:rsid w:val="00AF66BA"/>
    <w:rsid w:val="00B006F1"/>
    <w:rsid w:val="00B146E1"/>
    <w:rsid w:val="00B156C3"/>
    <w:rsid w:val="00B34300"/>
    <w:rsid w:val="00B523D2"/>
    <w:rsid w:val="00B6231F"/>
    <w:rsid w:val="00B629F4"/>
    <w:rsid w:val="00B643C8"/>
    <w:rsid w:val="00B856A3"/>
    <w:rsid w:val="00B90E2A"/>
    <w:rsid w:val="00BA0D41"/>
    <w:rsid w:val="00BA791F"/>
    <w:rsid w:val="00BB5AD8"/>
    <w:rsid w:val="00BC216F"/>
    <w:rsid w:val="00BC6ECD"/>
    <w:rsid w:val="00BD1EAC"/>
    <w:rsid w:val="00BD444E"/>
    <w:rsid w:val="00BD7DAC"/>
    <w:rsid w:val="00BE19F1"/>
    <w:rsid w:val="00BE3096"/>
    <w:rsid w:val="00BE7B38"/>
    <w:rsid w:val="00BF5298"/>
    <w:rsid w:val="00BF6D85"/>
    <w:rsid w:val="00C01648"/>
    <w:rsid w:val="00C0719C"/>
    <w:rsid w:val="00C12172"/>
    <w:rsid w:val="00C2475B"/>
    <w:rsid w:val="00C24FA2"/>
    <w:rsid w:val="00C347E7"/>
    <w:rsid w:val="00C35970"/>
    <w:rsid w:val="00C373F4"/>
    <w:rsid w:val="00C74C5D"/>
    <w:rsid w:val="00C94F9B"/>
    <w:rsid w:val="00CA44AA"/>
    <w:rsid w:val="00CB3CD6"/>
    <w:rsid w:val="00CB5245"/>
    <w:rsid w:val="00CC6EE9"/>
    <w:rsid w:val="00CE13E5"/>
    <w:rsid w:val="00CF06EB"/>
    <w:rsid w:val="00D0359C"/>
    <w:rsid w:val="00D13068"/>
    <w:rsid w:val="00D25ED3"/>
    <w:rsid w:val="00D322DC"/>
    <w:rsid w:val="00D327ED"/>
    <w:rsid w:val="00D328CE"/>
    <w:rsid w:val="00D3777C"/>
    <w:rsid w:val="00D64233"/>
    <w:rsid w:val="00D72AD7"/>
    <w:rsid w:val="00D744F9"/>
    <w:rsid w:val="00D916FD"/>
    <w:rsid w:val="00DA4505"/>
    <w:rsid w:val="00DA74F2"/>
    <w:rsid w:val="00DB5F54"/>
    <w:rsid w:val="00DB6B88"/>
    <w:rsid w:val="00DC2C06"/>
    <w:rsid w:val="00DC370B"/>
    <w:rsid w:val="00DC5581"/>
    <w:rsid w:val="00DE0E83"/>
    <w:rsid w:val="00DE4D30"/>
    <w:rsid w:val="00DF6FEE"/>
    <w:rsid w:val="00E00D6D"/>
    <w:rsid w:val="00E01ACD"/>
    <w:rsid w:val="00E402C3"/>
    <w:rsid w:val="00E55C6E"/>
    <w:rsid w:val="00E624AC"/>
    <w:rsid w:val="00E66FA6"/>
    <w:rsid w:val="00E80789"/>
    <w:rsid w:val="00E92B19"/>
    <w:rsid w:val="00E9345D"/>
    <w:rsid w:val="00EC13DF"/>
    <w:rsid w:val="00EC6925"/>
    <w:rsid w:val="00EE331A"/>
    <w:rsid w:val="00F2145C"/>
    <w:rsid w:val="00F357F7"/>
    <w:rsid w:val="00F46783"/>
    <w:rsid w:val="00F57EBE"/>
    <w:rsid w:val="00F61C86"/>
    <w:rsid w:val="00F652B5"/>
    <w:rsid w:val="00F82903"/>
    <w:rsid w:val="00F90FA7"/>
    <w:rsid w:val="00F93BF8"/>
    <w:rsid w:val="00F978D5"/>
    <w:rsid w:val="00FC0979"/>
    <w:rsid w:val="00FC4968"/>
    <w:rsid w:val="00FE3D1C"/>
    <w:rsid w:val="00FE5048"/>
    <w:rsid w:val="00FE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2018-06-18T05:15:00Z</dcterms:created>
  <dcterms:modified xsi:type="dcterms:W3CDTF">2018-06-18T05:48:00Z</dcterms:modified>
</cp:coreProperties>
</file>