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1736AF" w:rsidRDefault="00F9365B" w:rsidP="001736AF">
      <w:pPr>
        <w:spacing w:after="0" w:line="300" w:lineRule="auto"/>
        <w:jc w:val="center"/>
        <w:rPr>
          <w:rFonts w:ascii="Times New Roman" w:hAnsi="Times New Roman" w:cs="Times New Roman"/>
          <w:noProof/>
          <w:sz w:val="24"/>
          <w:szCs w:val="24"/>
          <w:lang w:eastAsia="ru-RU"/>
        </w:rPr>
      </w:pPr>
      <w:r w:rsidRPr="001736AF">
        <w:rPr>
          <w:rFonts w:ascii="Times New Roman" w:hAnsi="Times New Roman" w:cs="Times New Roman"/>
          <w:noProof/>
          <w:sz w:val="24"/>
          <w:szCs w:val="24"/>
          <w:lang w:eastAsia="ru-RU"/>
        </w:rPr>
        <w:drawing>
          <wp:inline distT="0" distB="0" distL="0" distR="0" wp14:anchorId="743EBBB2" wp14:editId="25B39B4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1736AF" w:rsidRDefault="00F9365B" w:rsidP="001736AF">
      <w:pPr>
        <w:spacing w:after="0" w:line="300" w:lineRule="auto"/>
        <w:ind w:firstLine="720"/>
        <w:jc w:val="both"/>
        <w:rPr>
          <w:rFonts w:ascii="Times New Roman" w:hAnsi="Times New Roman" w:cs="Times New Roman"/>
          <w:sz w:val="24"/>
          <w:szCs w:val="24"/>
        </w:rPr>
      </w:pPr>
    </w:p>
    <w:p w:rsidR="00F9365B" w:rsidRPr="001736AF" w:rsidRDefault="00F9365B" w:rsidP="001736AF">
      <w:pPr>
        <w:spacing w:after="0" w:line="300" w:lineRule="auto"/>
        <w:jc w:val="center"/>
        <w:rPr>
          <w:rFonts w:ascii="Times New Roman" w:hAnsi="Times New Roman" w:cs="Times New Roman"/>
          <w:sz w:val="24"/>
          <w:szCs w:val="24"/>
        </w:rPr>
      </w:pPr>
      <w:r w:rsidRPr="001736AF">
        <w:rPr>
          <w:rFonts w:ascii="Times New Roman" w:hAnsi="Times New Roman" w:cs="Times New Roman"/>
          <w:sz w:val="24"/>
          <w:szCs w:val="24"/>
        </w:rPr>
        <w:t>АДМИНИСТРАЦИЯ</w:t>
      </w:r>
    </w:p>
    <w:p w:rsidR="00F9365B" w:rsidRPr="001736AF" w:rsidRDefault="00F9365B" w:rsidP="001736AF">
      <w:pPr>
        <w:spacing w:after="0" w:line="300" w:lineRule="auto"/>
        <w:jc w:val="center"/>
        <w:rPr>
          <w:rFonts w:ascii="Times New Roman" w:hAnsi="Times New Roman" w:cs="Times New Roman"/>
          <w:sz w:val="24"/>
          <w:szCs w:val="24"/>
        </w:rPr>
      </w:pPr>
      <w:r w:rsidRPr="001736AF">
        <w:rPr>
          <w:rFonts w:ascii="Times New Roman" w:hAnsi="Times New Roman" w:cs="Times New Roman"/>
          <w:sz w:val="24"/>
          <w:szCs w:val="24"/>
        </w:rPr>
        <w:t>Зуйского сельского поселения</w:t>
      </w:r>
    </w:p>
    <w:p w:rsidR="00F9365B" w:rsidRPr="001736AF" w:rsidRDefault="00F9365B" w:rsidP="001736AF">
      <w:pPr>
        <w:spacing w:after="0" w:line="300" w:lineRule="auto"/>
        <w:jc w:val="center"/>
        <w:rPr>
          <w:rFonts w:ascii="Times New Roman" w:hAnsi="Times New Roman" w:cs="Times New Roman"/>
          <w:sz w:val="24"/>
          <w:szCs w:val="24"/>
        </w:rPr>
      </w:pPr>
      <w:r w:rsidRPr="001736AF">
        <w:rPr>
          <w:rFonts w:ascii="Times New Roman" w:hAnsi="Times New Roman" w:cs="Times New Roman"/>
          <w:sz w:val="24"/>
          <w:szCs w:val="24"/>
        </w:rPr>
        <w:t>Белогорского района</w:t>
      </w:r>
    </w:p>
    <w:p w:rsidR="00F9365B" w:rsidRPr="001736AF" w:rsidRDefault="00F9365B" w:rsidP="001736AF">
      <w:pPr>
        <w:spacing w:after="0" w:line="300" w:lineRule="auto"/>
        <w:jc w:val="center"/>
        <w:rPr>
          <w:rFonts w:ascii="Times New Roman" w:hAnsi="Times New Roman" w:cs="Times New Roman"/>
          <w:sz w:val="24"/>
          <w:szCs w:val="24"/>
        </w:rPr>
      </w:pPr>
      <w:r w:rsidRPr="001736AF">
        <w:rPr>
          <w:rFonts w:ascii="Times New Roman" w:hAnsi="Times New Roman" w:cs="Times New Roman"/>
          <w:sz w:val="24"/>
          <w:szCs w:val="24"/>
        </w:rPr>
        <w:t>Республики Крым</w:t>
      </w:r>
    </w:p>
    <w:p w:rsidR="00F9365B" w:rsidRPr="001736AF" w:rsidRDefault="00F9365B" w:rsidP="001736AF">
      <w:pPr>
        <w:spacing w:after="0" w:line="300" w:lineRule="auto"/>
        <w:ind w:left="895"/>
        <w:jc w:val="center"/>
        <w:rPr>
          <w:rFonts w:ascii="Times New Roman" w:hAnsi="Times New Roman" w:cs="Times New Roman"/>
          <w:sz w:val="24"/>
          <w:szCs w:val="24"/>
        </w:rPr>
      </w:pPr>
    </w:p>
    <w:p w:rsidR="00F9365B" w:rsidRPr="001736AF" w:rsidRDefault="00F9365B" w:rsidP="001736AF">
      <w:pPr>
        <w:spacing w:after="0" w:line="300" w:lineRule="auto"/>
        <w:jc w:val="center"/>
        <w:rPr>
          <w:rFonts w:ascii="Times New Roman" w:hAnsi="Times New Roman" w:cs="Times New Roman"/>
          <w:sz w:val="24"/>
          <w:szCs w:val="24"/>
        </w:rPr>
      </w:pPr>
      <w:proofErr w:type="gramStart"/>
      <w:r w:rsidRPr="001736AF">
        <w:rPr>
          <w:rFonts w:ascii="Times New Roman" w:hAnsi="Times New Roman" w:cs="Times New Roman"/>
          <w:sz w:val="24"/>
          <w:szCs w:val="24"/>
        </w:rPr>
        <w:t>П</w:t>
      </w:r>
      <w:proofErr w:type="gramEnd"/>
      <w:r w:rsidRPr="001736AF">
        <w:rPr>
          <w:rFonts w:ascii="Times New Roman" w:hAnsi="Times New Roman" w:cs="Times New Roman"/>
          <w:sz w:val="24"/>
          <w:szCs w:val="24"/>
        </w:rPr>
        <w:t xml:space="preserve"> О С Т А Н О В Л</w:t>
      </w:r>
      <w:r w:rsidR="00C92BE9" w:rsidRPr="001736AF">
        <w:rPr>
          <w:rFonts w:ascii="Times New Roman" w:hAnsi="Times New Roman" w:cs="Times New Roman"/>
          <w:sz w:val="24"/>
          <w:szCs w:val="24"/>
        </w:rPr>
        <w:t xml:space="preserve"> </w:t>
      </w:r>
      <w:r w:rsidRPr="001736AF">
        <w:rPr>
          <w:rFonts w:ascii="Times New Roman" w:hAnsi="Times New Roman" w:cs="Times New Roman"/>
          <w:sz w:val="24"/>
          <w:szCs w:val="24"/>
        </w:rPr>
        <w:t>Е Н И Е</w:t>
      </w:r>
    </w:p>
    <w:p w:rsidR="00F9365B" w:rsidRPr="001736AF" w:rsidRDefault="00F9365B" w:rsidP="001736AF">
      <w:pPr>
        <w:spacing w:after="0" w:line="300" w:lineRule="auto"/>
        <w:jc w:val="center"/>
        <w:rPr>
          <w:rFonts w:ascii="Times New Roman" w:hAnsi="Times New Roman" w:cs="Times New Roman"/>
          <w:sz w:val="24"/>
          <w:szCs w:val="24"/>
        </w:rPr>
      </w:pPr>
    </w:p>
    <w:p w:rsidR="00F9365B" w:rsidRPr="001736AF" w:rsidRDefault="00F9365B" w:rsidP="001736AF">
      <w:pPr>
        <w:spacing w:after="0" w:line="300" w:lineRule="auto"/>
        <w:jc w:val="center"/>
        <w:rPr>
          <w:rFonts w:ascii="Times New Roman" w:hAnsi="Times New Roman" w:cs="Times New Roman"/>
          <w:sz w:val="24"/>
          <w:szCs w:val="24"/>
        </w:rPr>
      </w:pPr>
    </w:p>
    <w:tbl>
      <w:tblPr>
        <w:tblW w:w="0" w:type="auto"/>
        <w:tblLook w:val="01E0" w:firstRow="1" w:lastRow="1" w:firstColumn="1" w:lastColumn="1" w:noHBand="0" w:noVBand="0"/>
      </w:tblPr>
      <w:tblGrid>
        <w:gridCol w:w="3190"/>
        <w:gridCol w:w="3190"/>
        <w:gridCol w:w="3190"/>
      </w:tblGrid>
      <w:tr w:rsidR="00F9365B" w:rsidRPr="001736AF" w:rsidTr="0019251C">
        <w:tc>
          <w:tcPr>
            <w:tcW w:w="3190" w:type="dxa"/>
            <w:hideMark/>
          </w:tcPr>
          <w:p w:rsidR="00F9365B" w:rsidRPr="001736AF" w:rsidRDefault="00F9365B" w:rsidP="001736AF">
            <w:pPr>
              <w:spacing w:after="0" w:line="300" w:lineRule="auto"/>
              <w:rPr>
                <w:rFonts w:ascii="Times New Roman" w:hAnsi="Times New Roman" w:cs="Times New Roman"/>
                <w:sz w:val="24"/>
                <w:szCs w:val="24"/>
              </w:rPr>
            </w:pPr>
            <w:r w:rsidRPr="001736AF">
              <w:rPr>
                <w:rFonts w:ascii="Times New Roman" w:hAnsi="Times New Roman" w:cs="Times New Roman"/>
                <w:sz w:val="24"/>
                <w:szCs w:val="24"/>
              </w:rPr>
              <w:t>09 января 2019 года</w:t>
            </w:r>
          </w:p>
        </w:tc>
        <w:tc>
          <w:tcPr>
            <w:tcW w:w="3190" w:type="dxa"/>
            <w:hideMark/>
          </w:tcPr>
          <w:p w:rsidR="00F9365B" w:rsidRPr="001736AF" w:rsidRDefault="00F9365B" w:rsidP="001736AF">
            <w:pPr>
              <w:spacing w:after="0" w:line="300" w:lineRule="auto"/>
              <w:jc w:val="center"/>
              <w:rPr>
                <w:rFonts w:ascii="Times New Roman" w:hAnsi="Times New Roman" w:cs="Times New Roman"/>
                <w:sz w:val="24"/>
                <w:szCs w:val="24"/>
              </w:rPr>
            </w:pPr>
            <w:r w:rsidRPr="001736AF">
              <w:rPr>
                <w:rFonts w:ascii="Times New Roman" w:hAnsi="Times New Roman" w:cs="Times New Roman"/>
                <w:sz w:val="24"/>
                <w:szCs w:val="24"/>
              </w:rPr>
              <w:t>пгт Зуя</w:t>
            </w:r>
          </w:p>
        </w:tc>
        <w:tc>
          <w:tcPr>
            <w:tcW w:w="3190" w:type="dxa"/>
            <w:hideMark/>
          </w:tcPr>
          <w:p w:rsidR="00F9365B" w:rsidRPr="001736AF" w:rsidRDefault="00F9365B" w:rsidP="001736AF">
            <w:pPr>
              <w:spacing w:after="0" w:line="300" w:lineRule="auto"/>
              <w:jc w:val="right"/>
              <w:rPr>
                <w:rFonts w:ascii="Times New Roman" w:hAnsi="Times New Roman" w:cs="Times New Roman"/>
                <w:sz w:val="24"/>
                <w:szCs w:val="24"/>
              </w:rPr>
            </w:pPr>
            <w:r w:rsidRPr="001736AF">
              <w:rPr>
                <w:rFonts w:ascii="Times New Roman" w:hAnsi="Times New Roman" w:cs="Times New Roman"/>
                <w:sz w:val="24"/>
                <w:szCs w:val="24"/>
              </w:rPr>
              <w:t>№ 0</w:t>
            </w:r>
            <w:r w:rsidR="001736AF" w:rsidRPr="001736AF">
              <w:rPr>
                <w:rFonts w:ascii="Times New Roman" w:hAnsi="Times New Roman" w:cs="Times New Roman"/>
                <w:sz w:val="24"/>
                <w:szCs w:val="24"/>
              </w:rPr>
              <w:t>2</w:t>
            </w:r>
          </w:p>
        </w:tc>
      </w:tr>
    </w:tbl>
    <w:p w:rsidR="00F9365B" w:rsidRPr="001736AF" w:rsidRDefault="00F9365B" w:rsidP="001736AF">
      <w:pPr>
        <w:spacing w:after="0" w:line="300" w:lineRule="auto"/>
        <w:jc w:val="both"/>
        <w:rPr>
          <w:rFonts w:ascii="Times New Roman" w:hAnsi="Times New Roman" w:cs="Times New Roman"/>
          <w:sz w:val="24"/>
          <w:szCs w:val="24"/>
        </w:rPr>
      </w:pP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 xml:space="preserve">О внесении изменений в </w:t>
      </w:r>
      <w:proofErr w:type="gramStart"/>
      <w:r w:rsidRPr="001736AF">
        <w:rPr>
          <w:rFonts w:ascii="Times New Roman" w:eastAsia="Arial Unicode MS" w:hAnsi="Times New Roman" w:cs="Times New Roman"/>
          <w:i/>
          <w:kern w:val="1"/>
          <w:sz w:val="24"/>
          <w:szCs w:val="24"/>
        </w:rPr>
        <w:t>Административный</w:t>
      </w:r>
      <w:proofErr w:type="gramEnd"/>
      <w:r w:rsidRPr="001736AF">
        <w:rPr>
          <w:rFonts w:ascii="Times New Roman" w:eastAsia="Arial Unicode MS" w:hAnsi="Times New Roman" w:cs="Times New Roman"/>
          <w:i/>
          <w:kern w:val="1"/>
          <w:sz w:val="24"/>
          <w:szCs w:val="24"/>
        </w:rPr>
        <w:t xml:space="preserve"> </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регламент по предоставлению муниципальной услуги</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 xml:space="preserve">«Выдача разрешений на размещение нестационарных </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 xml:space="preserve">торговых объектов на территории </w:t>
      </w:r>
      <w:proofErr w:type="gramStart"/>
      <w:r w:rsidRPr="001736AF">
        <w:rPr>
          <w:rFonts w:ascii="Times New Roman" w:eastAsia="Arial Unicode MS" w:hAnsi="Times New Roman" w:cs="Times New Roman"/>
          <w:i/>
          <w:kern w:val="1"/>
          <w:sz w:val="24"/>
          <w:szCs w:val="24"/>
        </w:rPr>
        <w:t>муниципального</w:t>
      </w:r>
      <w:proofErr w:type="gramEnd"/>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образования Зуйское сельское поселение Белогорского</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 xml:space="preserve">района Республики Крым», утвержденный постановлением </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 xml:space="preserve">Администрации Зуйского сельского поселения </w:t>
      </w:r>
    </w:p>
    <w:p w:rsidR="001736AF" w:rsidRPr="001736AF" w:rsidRDefault="001736AF" w:rsidP="001736AF">
      <w:pPr>
        <w:widowControl w:val="0"/>
        <w:tabs>
          <w:tab w:val="left" w:pos="4970"/>
        </w:tabs>
        <w:suppressAutoHyphens/>
        <w:spacing w:after="0" w:line="300" w:lineRule="auto"/>
        <w:jc w:val="both"/>
        <w:rPr>
          <w:rFonts w:ascii="Times New Roman" w:eastAsia="Arial Unicode MS" w:hAnsi="Times New Roman" w:cs="Times New Roman"/>
          <w:i/>
          <w:kern w:val="1"/>
          <w:sz w:val="24"/>
          <w:szCs w:val="24"/>
        </w:rPr>
      </w:pPr>
      <w:r w:rsidRPr="001736AF">
        <w:rPr>
          <w:rFonts w:ascii="Times New Roman" w:eastAsia="Arial Unicode MS" w:hAnsi="Times New Roman" w:cs="Times New Roman"/>
          <w:i/>
          <w:kern w:val="1"/>
          <w:sz w:val="24"/>
          <w:szCs w:val="24"/>
        </w:rPr>
        <w:t>от 30.06.2016 г. № 89</w:t>
      </w:r>
    </w:p>
    <w:p w:rsidR="001736AF" w:rsidRPr="001736AF" w:rsidRDefault="001736AF" w:rsidP="001736AF">
      <w:pPr>
        <w:widowControl w:val="0"/>
        <w:tabs>
          <w:tab w:val="left" w:pos="4970"/>
        </w:tabs>
        <w:suppressAutoHyphens/>
        <w:spacing w:after="0" w:line="300" w:lineRule="auto"/>
        <w:ind w:firstLine="567"/>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 </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Зуйского сельского поселения Белогорского района Республики Крым,</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roofErr w:type="gramStart"/>
      <w:r w:rsidRPr="001736AF">
        <w:rPr>
          <w:rFonts w:ascii="Times New Roman" w:eastAsia="Arial Unicode MS" w:hAnsi="Times New Roman" w:cs="Times New Roman"/>
          <w:kern w:val="1"/>
          <w:sz w:val="24"/>
          <w:szCs w:val="24"/>
        </w:rPr>
        <w:t>п</w:t>
      </w:r>
      <w:proofErr w:type="gramEnd"/>
      <w:r w:rsidRPr="001736AF">
        <w:rPr>
          <w:rFonts w:ascii="Times New Roman" w:eastAsia="Arial Unicode MS" w:hAnsi="Times New Roman" w:cs="Times New Roman"/>
          <w:kern w:val="1"/>
          <w:sz w:val="24"/>
          <w:szCs w:val="24"/>
        </w:rPr>
        <w:t xml:space="preserve"> о с т а н о в л я е т:</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1. Внести изменения в Административный регламент по предоставлению муниципальной услуги «Выдача разрешений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 утвержденный постановлением Администрации Зуйского сельского поселения от 30.06.2016 г. № 89 (далее - административный регламент).</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 xml:space="preserve">1.1. В пункте 1.3.1. цифры </w:t>
      </w:r>
      <w:r w:rsidRPr="001736AF">
        <w:rPr>
          <w:rFonts w:ascii="Times New Roman" w:eastAsia="Arial Unicode MS" w:hAnsi="Times New Roman" w:cs="Times New Roman"/>
          <w:kern w:val="1"/>
          <w:sz w:val="24"/>
          <w:szCs w:val="24"/>
        </w:rPr>
        <w:t xml:space="preserve">«296169» </w:t>
      </w:r>
      <w:proofErr w:type="gramStart"/>
      <w:r w:rsidRPr="001736AF">
        <w:rPr>
          <w:rFonts w:ascii="Times New Roman" w:eastAsia="Arial Unicode MS" w:hAnsi="Times New Roman" w:cs="Times New Roman"/>
          <w:b/>
          <w:kern w:val="1"/>
          <w:sz w:val="24"/>
          <w:szCs w:val="24"/>
        </w:rPr>
        <w:t>заменить на цифры</w:t>
      </w:r>
      <w:proofErr w:type="gramEnd"/>
      <w:r w:rsidRPr="001736AF">
        <w:rPr>
          <w:rFonts w:ascii="Times New Roman" w:eastAsia="Arial Unicode MS" w:hAnsi="Times New Roman" w:cs="Times New Roman"/>
          <w:b/>
          <w:kern w:val="1"/>
          <w:sz w:val="24"/>
          <w:szCs w:val="24"/>
        </w:rPr>
        <w:t xml:space="preserve"> </w:t>
      </w:r>
      <w:r w:rsidRPr="001736AF">
        <w:rPr>
          <w:rFonts w:ascii="Times New Roman" w:eastAsia="Arial Unicode MS" w:hAnsi="Times New Roman" w:cs="Times New Roman"/>
          <w:kern w:val="1"/>
          <w:sz w:val="24"/>
          <w:szCs w:val="24"/>
        </w:rPr>
        <w:t>«297630».</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b/>
          <w:kern w:val="1"/>
          <w:sz w:val="24"/>
          <w:szCs w:val="24"/>
        </w:rPr>
        <w:t xml:space="preserve">1.2. В пункте 2.2. слово </w:t>
      </w:r>
      <w:r w:rsidRPr="001736AF">
        <w:rPr>
          <w:rFonts w:ascii="Times New Roman" w:eastAsia="Arial Unicode MS" w:hAnsi="Times New Roman" w:cs="Times New Roman"/>
          <w:kern w:val="1"/>
          <w:sz w:val="24"/>
          <w:szCs w:val="24"/>
        </w:rPr>
        <w:t>«поселение»</w:t>
      </w:r>
      <w:r w:rsidRPr="001736AF">
        <w:rPr>
          <w:rFonts w:ascii="Times New Roman" w:eastAsia="Arial Unicode MS" w:hAnsi="Times New Roman" w:cs="Times New Roman"/>
          <w:b/>
          <w:kern w:val="1"/>
          <w:sz w:val="24"/>
          <w:szCs w:val="24"/>
        </w:rPr>
        <w:t xml:space="preserve"> заменить на </w:t>
      </w:r>
      <w:r w:rsidRPr="001736AF">
        <w:rPr>
          <w:rFonts w:ascii="Times New Roman" w:eastAsia="Arial Unicode MS" w:hAnsi="Times New Roman" w:cs="Times New Roman"/>
          <w:kern w:val="1"/>
          <w:sz w:val="24"/>
          <w:szCs w:val="24"/>
        </w:rPr>
        <w:t>«поселения».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1.3. Раздел 2 дополнить пунктом 2.2</w:t>
      </w:r>
      <w:r w:rsidRPr="001736AF">
        <w:rPr>
          <w:rFonts w:ascii="Times New Roman" w:eastAsia="Arial Unicode MS" w:hAnsi="Times New Roman" w:cs="Times New Roman"/>
          <w:b/>
          <w:kern w:val="24"/>
          <w:sz w:val="24"/>
          <w:szCs w:val="24"/>
          <w:vertAlign w:val="superscript"/>
        </w:rPr>
        <w:t>1</w:t>
      </w:r>
      <w:r w:rsidRPr="001736AF">
        <w:rPr>
          <w:rFonts w:ascii="Times New Roman" w:eastAsia="Arial Unicode MS" w:hAnsi="Times New Roman" w:cs="Times New Roman"/>
          <w:b/>
          <w:kern w:val="1"/>
          <w:sz w:val="24"/>
          <w:szCs w:val="24"/>
        </w:rPr>
        <w:t>.</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2.2</w:t>
      </w:r>
      <w:r w:rsidRPr="001736AF">
        <w:rPr>
          <w:rFonts w:ascii="Times New Roman" w:eastAsia="Arial Unicode MS" w:hAnsi="Times New Roman" w:cs="Times New Roman"/>
          <w:kern w:val="24"/>
          <w:sz w:val="24"/>
          <w:szCs w:val="24"/>
          <w:vertAlign w:val="superscript"/>
        </w:rPr>
        <w:t>1</w:t>
      </w:r>
      <w:r w:rsidRPr="001736AF">
        <w:rPr>
          <w:rFonts w:ascii="Times New Roman" w:eastAsia="Arial Unicode MS" w:hAnsi="Times New Roman" w:cs="Times New Roman"/>
          <w:kern w:val="1"/>
          <w:sz w:val="24"/>
          <w:szCs w:val="24"/>
        </w:rPr>
        <w:t xml:space="preserve">. </w:t>
      </w:r>
      <w:proofErr w:type="gramStart"/>
      <w:r w:rsidRPr="001736AF">
        <w:rPr>
          <w:rFonts w:ascii="Times New Roman" w:eastAsia="Arial Unicode MS" w:hAnsi="Times New Roman" w:cs="Times New Roman"/>
          <w:kern w:val="1"/>
          <w:sz w:val="24"/>
          <w:szCs w:val="24"/>
        </w:rPr>
        <w:t xml:space="preserve">Администрация сельского поселения не вправе требовать от заявителя осуществления действий, в том числе согласований, необходимых для получения </w:t>
      </w:r>
      <w:r w:rsidRPr="001736AF">
        <w:rPr>
          <w:rFonts w:ascii="Times New Roman" w:eastAsia="Arial Unicode MS" w:hAnsi="Times New Roman" w:cs="Times New Roman"/>
          <w:kern w:val="1"/>
          <w:sz w:val="24"/>
          <w:szCs w:val="24"/>
        </w:rPr>
        <w:lastRenderedPageBreak/>
        <w:t>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 утвержденных</w:t>
      </w:r>
      <w:proofErr w:type="gramEnd"/>
      <w:r w:rsidRPr="001736AF">
        <w:rPr>
          <w:rFonts w:ascii="Times New Roman" w:eastAsia="Arial Unicode MS" w:hAnsi="Times New Roman" w:cs="Times New Roman"/>
          <w:kern w:val="1"/>
          <w:sz w:val="24"/>
          <w:szCs w:val="24"/>
        </w:rPr>
        <w:t xml:space="preserve"> Правительством Российской Федерации.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b/>
          <w:kern w:val="1"/>
          <w:sz w:val="24"/>
          <w:szCs w:val="24"/>
        </w:rPr>
        <w:t>1.4. Пункт 2.5. изложить в новой редакции</w:t>
      </w:r>
      <w:r w:rsidRPr="001736AF">
        <w:rPr>
          <w:rFonts w:ascii="Times New Roman" w:eastAsia="Arial Unicode MS" w:hAnsi="Times New Roman" w:cs="Times New Roman"/>
          <w:kern w:val="1"/>
          <w:sz w:val="24"/>
          <w:szCs w:val="24"/>
        </w:rPr>
        <w:t>:</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Перечень нормативных правовых актов Российской Федерации и нормативных актов Республики Крым, регулирующих предоставление муниципальной услуги, с указанием их реквизитов и источников официального опубликования:</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Конституция Российской Федерации («Российская газета» от 25 декабря 1993 г. № 237, Собрание законодательства Российской Федерации от 26 января 2009 г. № 4 ст. 445); </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Конституция Республики Крым (</w:t>
      </w:r>
      <w:r w:rsidRPr="001736AF">
        <w:rPr>
          <w:rFonts w:ascii="Times New Roman" w:eastAsia="Times New Roman" w:hAnsi="Times New Roman" w:cs="Times New Roman"/>
          <w:color w:val="000000"/>
          <w:kern w:val="2"/>
          <w:sz w:val="24"/>
          <w:szCs w:val="24"/>
          <w:shd w:val="clear" w:color="auto" w:fill="FFFFFF"/>
          <w:lang w:eastAsia="hi-IN" w:bidi="hi-IN"/>
        </w:rPr>
        <w:t>«Крымские известия», № 68(5479), 12.04.2014);</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proofErr w:type="gramStart"/>
      <w:r w:rsidRPr="001736AF">
        <w:rPr>
          <w:rFonts w:ascii="Times New Roman" w:eastAsia="Times New Roman" w:hAnsi="Times New Roman" w:cs="Times New Roman"/>
          <w:kern w:val="2"/>
          <w:sz w:val="24"/>
          <w:szCs w:val="24"/>
          <w:lang w:eastAsia="hi-IN" w:bidi="hi-IN"/>
        </w:rPr>
        <w:t>- Гражданский кодекс Российской Федерации (</w:t>
      </w:r>
      <w:hyperlink r:id="rId8" w:history="1">
        <w:r w:rsidRPr="001736AF">
          <w:rPr>
            <w:rFonts w:ascii="Times New Roman" w:eastAsia="Times New Roman" w:hAnsi="Times New Roman" w:cs="Times New Roman"/>
            <w:kern w:val="2"/>
            <w:sz w:val="24"/>
            <w:szCs w:val="24"/>
            <w:lang w:eastAsia="hi-IN" w:bidi="hi-IN"/>
          </w:rPr>
          <w:t>Часть первая</w:t>
        </w:r>
      </w:hyperlink>
      <w:r w:rsidRPr="001736AF">
        <w:rPr>
          <w:rFonts w:ascii="Times New Roman" w:eastAsia="Times New Roman" w:hAnsi="Times New Roman" w:cs="Times New Roman"/>
          <w:kern w:val="2"/>
          <w:sz w:val="24"/>
          <w:szCs w:val="24"/>
          <w:lang w:eastAsia="hi-IN" w:bidi="hi-IN"/>
        </w:rPr>
        <w:t xml:space="preserve"> «Российская газета» от 8 декабря 1994 г. № 238-239, Собрание законодательства Российской Федерации от 5 декабря 1994 г. № 32 ст. 3301, </w:t>
      </w:r>
      <w:hyperlink r:id="rId9" w:history="1">
        <w:r w:rsidRPr="001736AF">
          <w:rPr>
            <w:rFonts w:ascii="Times New Roman" w:eastAsia="Times New Roman" w:hAnsi="Times New Roman" w:cs="Times New Roman"/>
            <w:color w:val="0000FF" w:themeColor="hyperlink"/>
            <w:kern w:val="2"/>
            <w:sz w:val="24"/>
            <w:szCs w:val="24"/>
            <w:u w:val="single"/>
            <w:lang w:eastAsia="hi-IN" w:bidi="hi-IN"/>
          </w:rPr>
          <w:t>Часть вторая</w:t>
        </w:r>
      </w:hyperlink>
      <w:r w:rsidRPr="001736AF">
        <w:rPr>
          <w:rFonts w:ascii="Times New Roman" w:eastAsia="Times New Roman" w:hAnsi="Times New Roman" w:cs="Times New Roman"/>
          <w:kern w:val="2"/>
          <w:sz w:val="24"/>
          <w:szCs w:val="24"/>
          <w:lang w:eastAsia="hi-IN" w:bidi="hi-IN"/>
        </w:rPr>
        <w:t xml:space="preserve"> «Российская газета» от 6, 7, 8 февраля 1996 г. №23, 24, 25, в Собрание законодательства Российской Федерации от 29 января 1996 г. № 5 ст. 410, </w:t>
      </w:r>
      <w:hyperlink r:id="rId10" w:history="1">
        <w:r w:rsidRPr="001736AF">
          <w:rPr>
            <w:rFonts w:ascii="Times New Roman" w:eastAsia="Times New Roman" w:hAnsi="Times New Roman" w:cs="Times New Roman"/>
            <w:color w:val="0000FF" w:themeColor="hyperlink"/>
            <w:kern w:val="2"/>
            <w:sz w:val="24"/>
            <w:szCs w:val="24"/>
            <w:u w:val="single"/>
            <w:lang w:eastAsia="hi-IN" w:bidi="hi-IN"/>
          </w:rPr>
          <w:t>Часть третья</w:t>
        </w:r>
      </w:hyperlink>
      <w:r w:rsidRPr="001736AF">
        <w:rPr>
          <w:rFonts w:ascii="Times New Roman" w:eastAsia="Times New Roman" w:hAnsi="Times New Roman" w:cs="Times New Roman"/>
          <w:kern w:val="2"/>
          <w:sz w:val="24"/>
          <w:szCs w:val="24"/>
          <w:lang w:eastAsia="hi-IN" w:bidi="hi-IN"/>
        </w:rPr>
        <w:t xml:space="preserve"> «Российская газета» от 28 ноября</w:t>
      </w:r>
      <w:proofErr w:type="gramEnd"/>
      <w:r w:rsidRPr="001736AF">
        <w:rPr>
          <w:rFonts w:ascii="Times New Roman" w:eastAsia="Times New Roman" w:hAnsi="Times New Roman" w:cs="Times New Roman"/>
          <w:kern w:val="2"/>
          <w:sz w:val="24"/>
          <w:szCs w:val="24"/>
          <w:lang w:eastAsia="hi-IN" w:bidi="hi-IN"/>
        </w:rPr>
        <w:t xml:space="preserve"> 2001 г. № 233, Собрание законодательства Российской Федерации от 3 декабря 2001 г. № 49 ст. 4552, </w:t>
      </w:r>
      <w:hyperlink r:id="rId11" w:history="1">
        <w:r w:rsidRPr="001736AF">
          <w:rPr>
            <w:rFonts w:ascii="Times New Roman" w:eastAsia="Times New Roman" w:hAnsi="Times New Roman" w:cs="Times New Roman"/>
            <w:color w:val="0000FF" w:themeColor="hyperlink"/>
            <w:kern w:val="2"/>
            <w:sz w:val="24"/>
            <w:szCs w:val="24"/>
            <w:u w:val="single"/>
            <w:lang w:eastAsia="hi-IN" w:bidi="hi-IN"/>
          </w:rPr>
          <w:t>Часть четвертая</w:t>
        </w:r>
      </w:hyperlink>
      <w:r w:rsidRPr="001736AF">
        <w:rPr>
          <w:rFonts w:ascii="Times New Roman" w:eastAsia="Times New Roman" w:hAnsi="Times New Roman" w:cs="Times New Roman"/>
          <w:kern w:val="2"/>
          <w:sz w:val="24"/>
          <w:szCs w:val="24"/>
          <w:lang w:eastAsia="hi-IN" w:bidi="hi-IN"/>
        </w:rPr>
        <w:t xml:space="preserve"> «Российская газете» от 22 декабря 2006 г. № 289, Собрание законодательства Российской Федерации от 25 декабря 2006 г. № 52 (часть I) ст. 5496); </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Трудовой кодекс Российской Федерации («Российская газета» от 31 декабря 2001 г. № 256, Собрание законодательства Российской Федерации от 7 января 2002 г. № 1 (часть I) ст. 3); </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Кодекс Российской Федерации об административных правонарушениях («Российская газета» от 31 декабря 2001 г. № 256, Собрание законодательства Российской Федерации от 7 января 2002 г. № 1 (часть I) ст. 1); </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Федеральный закон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 </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Федеральный закон от 10 января 2002 года № 7-ФЗ «Об охране окружающей среды» («Российская газета», № 6, 12.01.2002);</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Федеральный закон от 27 июля 2010 года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 </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 Федеральный закон от 2 мая 2006 года № 59-ФЗ «О порядке рассмотрения </w:t>
      </w:r>
      <w:r w:rsidRPr="001736AF">
        <w:rPr>
          <w:rFonts w:ascii="Times New Roman" w:eastAsia="Arial Unicode MS" w:hAnsi="Times New Roman" w:cs="Times New Roman"/>
          <w:kern w:val="1"/>
          <w:sz w:val="24"/>
          <w:szCs w:val="24"/>
        </w:rPr>
        <w:lastRenderedPageBreak/>
        <w:t>обращений граждан Российской Федерации» («Российская газета», № 95, 05.05.2006);</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Федеральный закон от 27 июля 2006 № 152-ФЗ «О персональных данных» («Российская газета», № 165, 29.07.2006);</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1736AF" w:rsidRPr="001736AF" w:rsidRDefault="001736AF" w:rsidP="001736AF">
      <w:pPr>
        <w:widowControl w:val="0"/>
        <w:suppressAutoHyphens/>
        <w:spacing w:after="0" w:line="300" w:lineRule="auto"/>
        <w:ind w:firstLine="709"/>
        <w:jc w:val="both"/>
        <w:rPr>
          <w:rFonts w:ascii="Times New Roman" w:eastAsia="Times New Roman" w:hAnsi="Times New Roman" w:cs="Times New Roman"/>
          <w:kern w:val="2"/>
          <w:sz w:val="24"/>
          <w:szCs w:val="24"/>
          <w:lang w:eastAsia="hi-IN" w:bidi="hi-IN"/>
        </w:rPr>
      </w:pPr>
      <w:r w:rsidRPr="001736AF">
        <w:rPr>
          <w:rFonts w:ascii="Times New Roman" w:eastAsia="Times New Roman" w:hAnsi="Times New Roman" w:cs="Times New Roman"/>
          <w:kern w:val="2"/>
          <w:sz w:val="24"/>
          <w:szCs w:val="24"/>
          <w:lang w:eastAsia="hi-IN" w:bidi="hi-IN"/>
        </w:rPr>
        <w:t xml:space="preserve">- постановление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от 21 ноября 2005 г. № 47 ст. 4933); </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 № 22 ст. 3169);</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roofErr w:type="gramStart"/>
      <w:r w:rsidRPr="001736AF">
        <w:rPr>
          <w:rFonts w:ascii="Times New Roman" w:eastAsia="Arial Unicode MS" w:hAnsi="Times New Roman" w:cs="Times New Roman"/>
          <w:kern w:val="1"/>
          <w:sz w:val="24"/>
          <w:szCs w:val="24"/>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736AF">
        <w:rPr>
          <w:rFonts w:ascii="Times New Roman" w:eastAsia="Arial Unicode MS" w:hAnsi="Times New Roman" w:cs="Times New Roman"/>
          <w:kern w:val="1"/>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roofErr w:type="gramStart"/>
      <w:r w:rsidRPr="001736AF">
        <w:rPr>
          <w:rFonts w:ascii="Times New Roman" w:eastAsia="Arial Unicode MS" w:hAnsi="Times New Roman" w:cs="Times New Roman"/>
          <w:kern w:val="1"/>
          <w:sz w:val="24"/>
          <w:szCs w:val="24"/>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1736AF">
        <w:rPr>
          <w:rFonts w:ascii="Times New Roman" w:eastAsia="Arial Unicode MS" w:hAnsi="Times New Roman" w:cs="Times New Roman"/>
          <w:kern w:val="1"/>
          <w:sz w:val="24"/>
          <w:szCs w:val="24"/>
        </w:rPr>
        <w:lastRenderedPageBreak/>
        <w:t>досрочном прекращении исполнения соответствующими руководителями своих</w:t>
      </w:r>
      <w:proofErr w:type="gramEnd"/>
      <w:r w:rsidRPr="001736AF">
        <w:rPr>
          <w:rFonts w:ascii="Times New Roman" w:eastAsia="Arial Unicode MS" w:hAnsi="Times New Roman" w:cs="Times New Roman"/>
          <w:kern w:val="1"/>
          <w:sz w:val="24"/>
          <w:szCs w:val="24"/>
        </w:rPr>
        <w:t xml:space="preserve">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roofErr w:type="gramStart"/>
      <w:r w:rsidRPr="001736AF">
        <w:rPr>
          <w:rFonts w:ascii="Times New Roman" w:eastAsia="Arial Unicode MS" w:hAnsi="Times New Roman" w:cs="Times New Roman"/>
          <w:kern w:val="1"/>
          <w:sz w:val="24"/>
          <w:szCs w:val="24"/>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roofErr w:type="gramEnd"/>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иными нормативными правовыми актами Российской Федерации, региональными и муниципальными нормативными правовыми актами.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b/>
          <w:kern w:val="1"/>
          <w:sz w:val="24"/>
          <w:szCs w:val="24"/>
        </w:rPr>
        <w:t xml:space="preserve">1.5. В пункте 2.13.1. цифры </w:t>
      </w:r>
      <w:r w:rsidRPr="001736AF">
        <w:rPr>
          <w:rFonts w:ascii="Times New Roman" w:eastAsia="Arial Unicode MS" w:hAnsi="Times New Roman" w:cs="Times New Roman"/>
          <w:kern w:val="1"/>
          <w:sz w:val="24"/>
          <w:szCs w:val="24"/>
        </w:rPr>
        <w:t xml:space="preserve">«30» </w:t>
      </w:r>
      <w:proofErr w:type="gramStart"/>
      <w:r w:rsidRPr="001736AF">
        <w:rPr>
          <w:rFonts w:ascii="Times New Roman" w:eastAsia="Arial Unicode MS" w:hAnsi="Times New Roman" w:cs="Times New Roman"/>
          <w:b/>
          <w:kern w:val="1"/>
          <w:sz w:val="24"/>
          <w:szCs w:val="24"/>
        </w:rPr>
        <w:t>заменить на цифры</w:t>
      </w:r>
      <w:proofErr w:type="gramEnd"/>
      <w:r w:rsidRPr="001736AF">
        <w:rPr>
          <w:rFonts w:ascii="Times New Roman" w:eastAsia="Arial Unicode MS" w:hAnsi="Times New Roman" w:cs="Times New Roman"/>
          <w:b/>
          <w:kern w:val="1"/>
          <w:sz w:val="24"/>
          <w:szCs w:val="24"/>
        </w:rPr>
        <w:t xml:space="preserve"> </w:t>
      </w:r>
      <w:r w:rsidRPr="001736AF">
        <w:rPr>
          <w:rFonts w:ascii="Times New Roman" w:eastAsia="Arial Unicode MS" w:hAnsi="Times New Roman" w:cs="Times New Roman"/>
          <w:kern w:val="1"/>
          <w:sz w:val="24"/>
          <w:szCs w:val="24"/>
        </w:rPr>
        <w:t>«15».</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1.6. Пункт 2.15. изложить в новой редакции: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2.15. Требования к помещениям, в которых предоставляется государственная услуга, к месту ожидания и приема граждан, размещению и оформлению визуальной, текстовой и мультимедийной информации о предоставлении государственной услуги.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Местоположение здания и помещений Администрации, в которых предоставляется государственная услуга  должно обеспечивать удобство для граждан с точки зрения пешеходной доступности от остановок общественного транспорта.</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кресла-коляски.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Помещение Администрации должно быть достаточно освещено.</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наименование Администрации;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режим работы;</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график приема.</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Помещения Администрации сельского поселения должен соответствовать </w:t>
      </w:r>
      <w:proofErr w:type="spellStart"/>
      <w:r w:rsidRPr="001736AF">
        <w:rPr>
          <w:rFonts w:ascii="Times New Roman" w:eastAsia="Arial Unicode MS" w:hAnsi="Times New Roman" w:cs="Times New Roman"/>
          <w:kern w:val="1"/>
          <w:sz w:val="24"/>
          <w:szCs w:val="24"/>
        </w:rPr>
        <w:t>санитарно</w:t>
      </w:r>
      <w:proofErr w:type="spellEnd"/>
      <w:r w:rsidRPr="001736AF">
        <w:rPr>
          <w:rFonts w:ascii="Times New Roman" w:eastAsia="Arial Unicode MS" w:hAnsi="Times New Roman" w:cs="Times New Roman"/>
          <w:kern w:val="1"/>
          <w:sz w:val="24"/>
          <w:szCs w:val="24"/>
        </w:rPr>
        <w:t xml:space="preserve"> – </w:t>
      </w:r>
      <w:r w:rsidRPr="001736AF">
        <w:rPr>
          <w:rFonts w:ascii="Times New Roman" w:eastAsia="Arial Unicode MS" w:hAnsi="Times New Roman" w:cs="Times New Roman"/>
          <w:kern w:val="1"/>
          <w:sz w:val="24"/>
          <w:szCs w:val="24"/>
        </w:rPr>
        <w:lastRenderedPageBreak/>
        <w:t xml:space="preserve">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Залы ожидания оборудуются с учетом стандарта комфортности и должны быть оборудованы письменными столами (стойками) и стульями.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В местах предоставления государственной услуги предусматривается возможность доступа к местам общественного пользования (туалетам);</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Места для заполнения запросов о предоставлении государственной услуги оборудуются столом, стульями, обеспечиваются канцелярскими принадлежностями.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 условия беспрепятственного доступа к помещению </w:t>
      </w:r>
      <w:proofErr w:type="gramStart"/>
      <w:r w:rsidRPr="001736AF">
        <w:rPr>
          <w:rFonts w:ascii="Times New Roman" w:eastAsia="Arial Unicode MS" w:hAnsi="Times New Roman" w:cs="Times New Roman"/>
          <w:kern w:val="1"/>
          <w:sz w:val="24"/>
          <w:szCs w:val="24"/>
        </w:rPr>
        <w:t>Администрации</w:t>
      </w:r>
      <w:proofErr w:type="gramEnd"/>
      <w:r w:rsidRPr="001736AF">
        <w:rPr>
          <w:rFonts w:ascii="Times New Roman" w:eastAsia="Arial Unicode MS" w:hAnsi="Times New Roman" w:cs="Times New Roman"/>
          <w:kern w:val="1"/>
          <w:sz w:val="24"/>
          <w:szCs w:val="24"/>
        </w:rPr>
        <w:t xml:space="preserve"> в котором предоставляется государственная услуга, а также для беспрепятственного пользования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транспортом, средствами связи и информации;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возможность самостоятельного передвижения по территории, на которой 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кресла-коляски;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1736AF">
        <w:rPr>
          <w:rFonts w:ascii="Times New Roman" w:eastAsia="Arial Unicode MS" w:hAnsi="Times New Roman" w:cs="Times New Roman"/>
          <w:kern w:val="1"/>
          <w:sz w:val="24"/>
          <w:szCs w:val="24"/>
        </w:rPr>
        <w:t>сурдопереводчика</w:t>
      </w:r>
      <w:proofErr w:type="spellEnd"/>
      <w:r w:rsidRPr="001736AF">
        <w:rPr>
          <w:rFonts w:ascii="Times New Roman" w:eastAsia="Arial Unicode MS" w:hAnsi="Times New Roman" w:cs="Times New Roman"/>
          <w:kern w:val="1"/>
          <w:sz w:val="24"/>
          <w:szCs w:val="24"/>
        </w:rPr>
        <w:t xml:space="preserve"> и </w:t>
      </w:r>
      <w:proofErr w:type="spellStart"/>
      <w:r w:rsidRPr="001736AF">
        <w:rPr>
          <w:rFonts w:ascii="Times New Roman" w:eastAsia="Arial Unicode MS" w:hAnsi="Times New Roman" w:cs="Times New Roman"/>
          <w:kern w:val="1"/>
          <w:sz w:val="24"/>
          <w:szCs w:val="24"/>
        </w:rPr>
        <w:t>тифлосурдопереводчика</w:t>
      </w:r>
      <w:proofErr w:type="spellEnd"/>
      <w:r w:rsidRPr="001736AF">
        <w:rPr>
          <w:rFonts w:ascii="Times New Roman" w:eastAsia="Arial Unicode MS" w:hAnsi="Times New Roman" w:cs="Times New Roman"/>
          <w:kern w:val="1"/>
          <w:sz w:val="24"/>
          <w:szCs w:val="24"/>
        </w:rPr>
        <w:t>;</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возможность допуска в помещение Администрации собаки-проводника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Порядок обеспечения условий доступности для инвалидов объектов и </w:t>
      </w:r>
      <w:r w:rsidRPr="001736AF">
        <w:rPr>
          <w:rFonts w:ascii="Times New Roman" w:eastAsia="Arial Unicode MS" w:hAnsi="Times New Roman" w:cs="Times New Roman"/>
          <w:kern w:val="1"/>
          <w:sz w:val="24"/>
          <w:szCs w:val="24"/>
        </w:rPr>
        <w:lastRenderedPageBreak/>
        <w:t>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1.7. Пункт 2.17. изложить в новой редакции: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2.17.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Предоставление государственной услуги может осуществляться в многофункциональном центре предоставления государственных и муниципальных услуг;</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государственной услуги в электронном виде на официальном сайте Администрации сельского и федеральной государственной информационной системе «Единый портал государственных и муниципальных услуг (функций)».</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 xml:space="preserve">1.8. Пункт 3.1. дополнить словом </w:t>
      </w:r>
      <w:r w:rsidRPr="001736AF">
        <w:rPr>
          <w:rFonts w:ascii="Times New Roman" w:eastAsia="Arial Unicode MS" w:hAnsi="Times New Roman" w:cs="Times New Roman"/>
          <w:kern w:val="1"/>
          <w:sz w:val="24"/>
          <w:szCs w:val="24"/>
        </w:rPr>
        <w:t>«исчерпывающий»</w:t>
      </w:r>
      <w:r w:rsidRPr="001736AF">
        <w:rPr>
          <w:rFonts w:ascii="Times New Roman" w:eastAsia="Arial Unicode MS" w:hAnsi="Times New Roman" w:cs="Times New Roman"/>
          <w:b/>
          <w:kern w:val="1"/>
          <w:sz w:val="24"/>
          <w:szCs w:val="24"/>
        </w:rPr>
        <w:t>.</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b/>
          <w:kern w:val="1"/>
          <w:sz w:val="24"/>
          <w:szCs w:val="24"/>
        </w:rPr>
      </w:pPr>
      <w:r w:rsidRPr="001736AF">
        <w:rPr>
          <w:rFonts w:ascii="Times New Roman" w:eastAsia="Arial Unicode MS" w:hAnsi="Times New Roman" w:cs="Times New Roman"/>
          <w:b/>
          <w:kern w:val="1"/>
          <w:sz w:val="24"/>
          <w:szCs w:val="24"/>
        </w:rPr>
        <w:t>1.9. Пункт 3.2. дополнить подпунктом 3.2.3.:</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3.2.3.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b/>
          <w:kern w:val="1"/>
          <w:sz w:val="24"/>
          <w:szCs w:val="24"/>
        </w:rPr>
        <w:t xml:space="preserve">1.10.В абзаце 4 пункте 3.1.1. исключить слова </w:t>
      </w:r>
      <w:r w:rsidRPr="001736AF">
        <w:rPr>
          <w:rFonts w:ascii="Times New Roman" w:eastAsia="Arial Unicode MS" w:hAnsi="Times New Roman" w:cs="Times New Roman"/>
          <w:kern w:val="1"/>
          <w:sz w:val="24"/>
          <w:szCs w:val="24"/>
        </w:rPr>
        <w:t>«оформляется протоколом».</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3. Постановление вступает в силу со дня его обнародования.</w:t>
      </w:r>
    </w:p>
    <w:p w:rsidR="001736AF" w:rsidRPr="001736AF" w:rsidRDefault="001736AF"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4. </w:t>
      </w:r>
      <w:proofErr w:type="gramStart"/>
      <w:r w:rsidRPr="001736AF">
        <w:rPr>
          <w:rFonts w:ascii="Times New Roman" w:eastAsia="Arial Unicode MS" w:hAnsi="Times New Roman" w:cs="Times New Roman"/>
          <w:kern w:val="1"/>
          <w:sz w:val="24"/>
          <w:szCs w:val="24"/>
        </w:rPr>
        <w:t>Контроль за</w:t>
      </w:r>
      <w:proofErr w:type="gramEnd"/>
      <w:r w:rsidRPr="001736AF">
        <w:rPr>
          <w:rFonts w:ascii="Times New Roman" w:eastAsia="Arial Unicode MS" w:hAnsi="Times New Roman" w:cs="Times New Roman"/>
          <w:kern w:val="1"/>
          <w:sz w:val="24"/>
          <w:szCs w:val="24"/>
        </w:rPr>
        <w:t xml:space="preserve"> исполнением настоящего  постановления оставляю за собой.</w:t>
      </w:r>
    </w:p>
    <w:p w:rsidR="00F9365B" w:rsidRPr="001736AF" w:rsidRDefault="00F9365B"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
    <w:p w:rsidR="00D5445E" w:rsidRPr="001736AF" w:rsidRDefault="00D5445E"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5445E" w:rsidRPr="001736AF" w:rsidTr="00D5445E">
        <w:tc>
          <w:tcPr>
            <w:tcW w:w="4927" w:type="dxa"/>
          </w:tcPr>
          <w:p w:rsidR="00D5445E" w:rsidRPr="001736AF" w:rsidRDefault="00D5445E" w:rsidP="001736AF">
            <w:pPr>
              <w:widowControl w:val="0"/>
              <w:suppressAutoHyphens/>
              <w:spacing w:line="300" w:lineRule="auto"/>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Председатель Зуйского сельского совет</w:t>
            </w:r>
            <w:proofErr w:type="gramStart"/>
            <w:r w:rsidRPr="001736AF">
              <w:rPr>
                <w:rFonts w:ascii="Times New Roman" w:eastAsia="Arial Unicode MS" w:hAnsi="Times New Roman" w:cs="Times New Roman"/>
                <w:kern w:val="1"/>
                <w:sz w:val="24"/>
                <w:szCs w:val="24"/>
              </w:rPr>
              <w:t>а-</w:t>
            </w:r>
            <w:proofErr w:type="gramEnd"/>
            <w:r w:rsidR="001736AF" w:rsidRPr="001736AF">
              <w:rPr>
                <w:rFonts w:ascii="Times New Roman" w:eastAsia="Arial Unicode MS" w:hAnsi="Times New Roman" w:cs="Times New Roman"/>
                <w:kern w:val="1"/>
                <w:sz w:val="24"/>
                <w:szCs w:val="24"/>
              </w:rPr>
              <w:t xml:space="preserve"> </w:t>
            </w:r>
            <w:r w:rsidRPr="001736AF">
              <w:rPr>
                <w:rFonts w:ascii="Times New Roman" w:eastAsia="Arial Unicode MS" w:hAnsi="Times New Roman" w:cs="Times New Roman"/>
                <w:kern w:val="1"/>
                <w:sz w:val="24"/>
                <w:szCs w:val="24"/>
              </w:rPr>
              <w:t>глава администрации Зуйского сельского поселения</w:t>
            </w:r>
          </w:p>
        </w:tc>
        <w:tc>
          <w:tcPr>
            <w:tcW w:w="4927" w:type="dxa"/>
          </w:tcPr>
          <w:p w:rsidR="00D5445E" w:rsidRPr="001736AF" w:rsidRDefault="00D5445E" w:rsidP="001736AF">
            <w:pPr>
              <w:widowControl w:val="0"/>
              <w:suppressAutoHyphens/>
              <w:spacing w:line="300" w:lineRule="auto"/>
              <w:ind w:firstLine="709"/>
              <w:jc w:val="right"/>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t xml:space="preserve">А. А. </w:t>
            </w:r>
            <w:proofErr w:type="spellStart"/>
            <w:r w:rsidRPr="001736AF">
              <w:rPr>
                <w:rFonts w:ascii="Times New Roman" w:eastAsia="Arial Unicode MS" w:hAnsi="Times New Roman" w:cs="Times New Roman"/>
                <w:kern w:val="1"/>
                <w:sz w:val="24"/>
                <w:szCs w:val="24"/>
              </w:rPr>
              <w:t>Лахин</w:t>
            </w:r>
            <w:proofErr w:type="spellEnd"/>
          </w:p>
        </w:tc>
      </w:tr>
    </w:tbl>
    <w:p w:rsidR="00F9365B" w:rsidRPr="001736AF" w:rsidRDefault="00F9365B" w:rsidP="001736AF">
      <w:pPr>
        <w:widowControl w:val="0"/>
        <w:suppressAutoHyphens/>
        <w:spacing w:after="0" w:line="300" w:lineRule="auto"/>
        <w:ind w:firstLine="709"/>
        <w:jc w:val="both"/>
        <w:rPr>
          <w:rFonts w:ascii="Times New Roman" w:eastAsia="Arial Unicode MS" w:hAnsi="Times New Roman" w:cs="Times New Roman"/>
          <w:kern w:val="1"/>
          <w:sz w:val="24"/>
          <w:szCs w:val="24"/>
        </w:rPr>
      </w:pPr>
    </w:p>
    <w:p w:rsidR="00F9365B" w:rsidRPr="001736AF" w:rsidRDefault="00F9365B" w:rsidP="001736AF">
      <w:pPr>
        <w:spacing w:after="0" w:line="300" w:lineRule="auto"/>
        <w:ind w:firstLine="709"/>
        <w:rPr>
          <w:rFonts w:ascii="Times New Roman" w:eastAsia="Arial Unicode MS" w:hAnsi="Times New Roman" w:cs="Times New Roman"/>
          <w:kern w:val="1"/>
          <w:sz w:val="24"/>
          <w:szCs w:val="24"/>
        </w:rPr>
      </w:pPr>
      <w:r w:rsidRPr="001736AF">
        <w:rPr>
          <w:rFonts w:ascii="Times New Roman" w:eastAsia="Arial Unicode MS" w:hAnsi="Times New Roman" w:cs="Times New Roman"/>
          <w:kern w:val="1"/>
          <w:sz w:val="24"/>
          <w:szCs w:val="24"/>
        </w:rPr>
        <w:br w:type="page"/>
      </w:r>
    </w:p>
    <w:p w:rsidR="00212E0E" w:rsidRPr="00212E0E" w:rsidRDefault="00212E0E" w:rsidP="00212E0E">
      <w:pPr>
        <w:spacing w:after="0" w:line="300" w:lineRule="auto"/>
        <w:rPr>
          <w:rFonts w:ascii="Times New Roman" w:hAnsi="Times New Roman" w:cs="Times New Roman"/>
          <w:sz w:val="24"/>
          <w:szCs w:val="24"/>
        </w:rPr>
      </w:pPr>
      <w:r w:rsidRPr="00212E0E">
        <w:rPr>
          <w:rFonts w:ascii="Times New Roman" w:hAnsi="Times New Roman" w:cs="Times New Roman"/>
          <w:sz w:val="24"/>
          <w:szCs w:val="24"/>
        </w:rPr>
        <w:lastRenderedPageBreak/>
        <w:t>СОГЛАСОВАНО:</w:t>
      </w:r>
    </w:p>
    <w:p w:rsidR="00212E0E" w:rsidRPr="00212E0E" w:rsidRDefault="00212E0E" w:rsidP="00212E0E">
      <w:pPr>
        <w:spacing w:after="0" w:line="300" w:lineRule="auto"/>
        <w:rPr>
          <w:rFonts w:ascii="Times New Roman" w:hAnsi="Times New Roman" w:cs="Times New Roman"/>
          <w:sz w:val="24"/>
          <w:szCs w:val="24"/>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212E0E" w:rsidRPr="00212E0E" w:rsidTr="0001479D">
        <w:tc>
          <w:tcPr>
            <w:tcW w:w="3794" w:type="dxa"/>
          </w:tcPr>
          <w:p w:rsidR="00212E0E" w:rsidRPr="00212E0E" w:rsidRDefault="00212E0E" w:rsidP="0001479D">
            <w:pPr>
              <w:spacing w:line="300" w:lineRule="auto"/>
              <w:rPr>
                <w:rFonts w:ascii="Times New Roman" w:hAnsi="Times New Roman" w:cs="Times New Roman"/>
                <w:sz w:val="24"/>
                <w:szCs w:val="24"/>
              </w:rPr>
            </w:pPr>
            <w:r w:rsidRPr="00212E0E">
              <w:rPr>
                <w:rFonts w:ascii="Times New Roman" w:hAnsi="Times New Roman" w:cs="Times New Roman"/>
                <w:sz w:val="24"/>
                <w:szCs w:val="24"/>
              </w:rPr>
              <w:t>Заведующий сектором по правовым (юридическим) вопросам, делопроизводству, контролю и обращению граждан</w:t>
            </w:r>
          </w:p>
        </w:tc>
        <w:tc>
          <w:tcPr>
            <w:tcW w:w="2825" w:type="dxa"/>
          </w:tcPr>
          <w:p w:rsidR="00212E0E" w:rsidRPr="00212E0E" w:rsidRDefault="00212E0E" w:rsidP="0001479D">
            <w:pPr>
              <w:spacing w:line="300" w:lineRule="auto"/>
              <w:rPr>
                <w:rFonts w:ascii="Times New Roman" w:hAnsi="Times New Roman" w:cs="Times New Roman"/>
                <w:sz w:val="24"/>
                <w:szCs w:val="24"/>
              </w:rPr>
            </w:pPr>
          </w:p>
        </w:tc>
        <w:tc>
          <w:tcPr>
            <w:tcW w:w="3096" w:type="dxa"/>
          </w:tcPr>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r w:rsidRPr="00212E0E">
              <w:rPr>
                <w:rFonts w:ascii="Times New Roman" w:hAnsi="Times New Roman" w:cs="Times New Roman"/>
                <w:sz w:val="24"/>
                <w:szCs w:val="24"/>
              </w:rPr>
              <w:t xml:space="preserve">М.Р. </w:t>
            </w:r>
            <w:proofErr w:type="spellStart"/>
            <w:r w:rsidRPr="00212E0E">
              <w:rPr>
                <w:rFonts w:ascii="Times New Roman" w:hAnsi="Times New Roman" w:cs="Times New Roman"/>
                <w:sz w:val="24"/>
                <w:szCs w:val="24"/>
              </w:rPr>
              <w:t>Меметова</w:t>
            </w:r>
            <w:proofErr w:type="spellEnd"/>
          </w:p>
        </w:tc>
      </w:tr>
      <w:tr w:rsidR="00212E0E" w:rsidRPr="00212E0E" w:rsidTr="0001479D">
        <w:tc>
          <w:tcPr>
            <w:tcW w:w="3794" w:type="dxa"/>
          </w:tcPr>
          <w:p w:rsidR="00212E0E" w:rsidRPr="00212E0E" w:rsidRDefault="00212E0E" w:rsidP="0001479D">
            <w:pPr>
              <w:spacing w:line="300" w:lineRule="auto"/>
              <w:rPr>
                <w:rFonts w:ascii="Times New Roman" w:hAnsi="Times New Roman" w:cs="Times New Roman"/>
                <w:sz w:val="24"/>
                <w:szCs w:val="24"/>
              </w:rPr>
            </w:pPr>
          </w:p>
          <w:p w:rsidR="00212E0E" w:rsidRPr="00212E0E" w:rsidRDefault="00212E0E" w:rsidP="0001479D">
            <w:pPr>
              <w:spacing w:line="300" w:lineRule="auto"/>
              <w:rPr>
                <w:rFonts w:ascii="Times New Roman" w:hAnsi="Times New Roman" w:cs="Times New Roman"/>
                <w:sz w:val="24"/>
                <w:szCs w:val="24"/>
              </w:rPr>
            </w:pPr>
            <w:r w:rsidRPr="00212E0E">
              <w:rPr>
                <w:rFonts w:ascii="Times New Roman" w:hAnsi="Times New Roman" w:cs="Times New Roman"/>
                <w:sz w:val="24"/>
                <w:szCs w:val="24"/>
              </w:rPr>
              <w:t>Заведующий сектором по вопросам муниципального имущества, землеустройства и территориального планирования</w:t>
            </w:r>
          </w:p>
        </w:tc>
        <w:tc>
          <w:tcPr>
            <w:tcW w:w="2825" w:type="dxa"/>
          </w:tcPr>
          <w:p w:rsidR="00212E0E" w:rsidRPr="00212E0E" w:rsidRDefault="00212E0E" w:rsidP="0001479D">
            <w:pPr>
              <w:spacing w:line="300" w:lineRule="auto"/>
              <w:rPr>
                <w:rFonts w:ascii="Times New Roman" w:hAnsi="Times New Roman" w:cs="Times New Roman"/>
                <w:sz w:val="24"/>
                <w:szCs w:val="24"/>
              </w:rPr>
            </w:pPr>
          </w:p>
        </w:tc>
        <w:tc>
          <w:tcPr>
            <w:tcW w:w="3096" w:type="dxa"/>
          </w:tcPr>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r w:rsidRPr="00212E0E">
              <w:rPr>
                <w:rFonts w:ascii="Times New Roman" w:hAnsi="Times New Roman" w:cs="Times New Roman"/>
                <w:sz w:val="24"/>
                <w:szCs w:val="24"/>
              </w:rPr>
              <w:t>С.В. Кириленко</w:t>
            </w:r>
          </w:p>
        </w:tc>
      </w:tr>
    </w:tbl>
    <w:p w:rsidR="00212E0E" w:rsidRPr="00212E0E" w:rsidRDefault="00212E0E" w:rsidP="00212E0E">
      <w:pPr>
        <w:spacing w:after="0" w:line="300" w:lineRule="auto"/>
        <w:rPr>
          <w:rFonts w:ascii="Times New Roman" w:hAnsi="Times New Roman" w:cs="Times New Roman"/>
          <w:sz w:val="24"/>
          <w:szCs w:val="24"/>
        </w:rPr>
      </w:pPr>
    </w:p>
    <w:p w:rsidR="00212E0E" w:rsidRPr="00212E0E" w:rsidRDefault="00212E0E" w:rsidP="00212E0E">
      <w:pPr>
        <w:spacing w:after="0" w:line="300" w:lineRule="auto"/>
        <w:rPr>
          <w:rFonts w:ascii="Times New Roman" w:hAnsi="Times New Roman" w:cs="Times New Roman"/>
          <w:sz w:val="24"/>
          <w:szCs w:val="24"/>
        </w:rPr>
      </w:pPr>
      <w:r w:rsidRPr="00212E0E">
        <w:rPr>
          <w:rFonts w:ascii="Times New Roman" w:hAnsi="Times New Roman" w:cs="Times New Roman"/>
          <w:sz w:val="24"/>
          <w:szCs w:val="24"/>
        </w:rPr>
        <w:t>Ознакомлены:</w:t>
      </w:r>
    </w:p>
    <w:p w:rsidR="00212E0E" w:rsidRPr="00212E0E" w:rsidRDefault="00212E0E" w:rsidP="00212E0E">
      <w:pPr>
        <w:spacing w:after="0" w:line="300" w:lineRule="auto"/>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212E0E" w:rsidRPr="00212E0E" w:rsidTr="0001479D">
        <w:tc>
          <w:tcPr>
            <w:tcW w:w="3936" w:type="dxa"/>
          </w:tcPr>
          <w:p w:rsidR="00212E0E" w:rsidRPr="00212E0E" w:rsidRDefault="00212E0E" w:rsidP="0001479D">
            <w:pPr>
              <w:spacing w:line="300" w:lineRule="auto"/>
              <w:rPr>
                <w:rFonts w:ascii="Times New Roman" w:hAnsi="Times New Roman" w:cs="Times New Roman"/>
                <w:sz w:val="24"/>
                <w:szCs w:val="24"/>
              </w:rPr>
            </w:pPr>
            <w:r w:rsidRPr="00212E0E">
              <w:rPr>
                <w:rFonts w:ascii="Times New Roman" w:hAnsi="Times New Roman" w:cs="Times New Roman"/>
                <w:sz w:val="24"/>
                <w:szCs w:val="24"/>
              </w:rPr>
              <w:t xml:space="preserve">Заместитель главы администрации Зуйского сельского поселения </w:t>
            </w:r>
          </w:p>
        </w:tc>
        <w:tc>
          <w:tcPr>
            <w:tcW w:w="3096" w:type="dxa"/>
          </w:tcPr>
          <w:p w:rsidR="00212E0E" w:rsidRPr="00212E0E" w:rsidRDefault="00212E0E" w:rsidP="0001479D">
            <w:pPr>
              <w:spacing w:line="300" w:lineRule="auto"/>
              <w:rPr>
                <w:rFonts w:ascii="Times New Roman" w:hAnsi="Times New Roman" w:cs="Times New Roman"/>
                <w:sz w:val="24"/>
                <w:szCs w:val="24"/>
              </w:rPr>
            </w:pPr>
          </w:p>
        </w:tc>
        <w:tc>
          <w:tcPr>
            <w:tcW w:w="2715" w:type="dxa"/>
          </w:tcPr>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p>
          <w:p w:rsidR="00212E0E" w:rsidRPr="00212E0E" w:rsidRDefault="00212E0E" w:rsidP="0001479D">
            <w:pPr>
              <w:spacing w:line="300" w:lineRule="auto"/>
              <w:jc w:val="right"/>
              <w:rPr>
                <w:rFonts w:ascii="Times New Roman" w:hAnsi="Times New Roman" w:cs="Times New Roman"/>
                <w:sz w:val="24"/>
                <w:szCs w:val="24"/>
              </w:rPr>
            </w:pPr>
            <w:r w:rsidRPr="00212E0E">
              <w:rPr>
                <w:rFonts w:ascii="Times New Roman" w:hAnsi="Times New Roman" w:cs="Times New Roman"/>
                <w:sz w:val="24"/>
                <w:szCs w:val="24"/>
              </w:rPr>
              <w:t>С.А. Сорокин</w:t>
            </w:r>
          </w:p>
        </w:tc>
      </w:tr>
    </w:tbl>
    <w:p w:rsidR="00212E0E" w:rsidRPr="00212E0E" w:rsidRDefault="00212E0E" w:rsidP="00212E0E">
      <w:pPr>
        <w:spacing w:after="0" w:line="300" w:lineRule="auto"/>
        <w:rPr>
          <w:rFonts w:ascii="Times New Roman" w:hAnsi="Times New Roman" w:cs="Times New Roman"/>
          <w:sz w:val="24"/>
          <w:szCs w:val="24"/>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Default="00212E0E" w:rsidP="00212E0E">
      <w:pPr>
        <w:spacing w:after="0" w:line="300" w:lineRule="auto"/>
        <w:rPr>
          <w:rFonts w:ascii="Times New Roman" w:hAnsi="Times New Roman" w:cs="Times New Roman"/>
          <w:sz w:val="28"/>
          <w:szCs w:val="28"/>
        </w:rPr>
      </w:pPr>
    </w:p>
    <w:p w:rsidR="00212E0E" w:rsidRPr="00C968E4" w:rsidRDefault="00212E0E" w:rsidP="00212E0E">
      <w:pPr>
        <w:spacing w:after="0" w:line="300" w:lineRule="auto"/>
        <w:rPr>
          <w:rFonts w:ascii="Times New Roman" w:hAnsi="Times New Roman" w:cs="Times New Roman"/>
          <w:sz w:val="28"/>
          <w:szCs w:val="28"/>
        </w:rPr>
      </w:pPr>
    </w:p>
    <w:p w:rsidR="00212E0E" w:rsidRPr="004C113A" w:rsidRDefault="00212E0E" w:rsidP="00212E0E">
      <w:pPr>
        <w:spacing w:after="0" w:line="300" w:lineRule="auto"/>
        <w:rPr>
          <w:rFonts w:ascii="Times New Roman" w:hAnsi="Times New Roman" w:cs="Times New Roman"/>
          <w:sz w:val="18"/>
          <w:szCs w:val="18"/>
        </w:rPr>
      </w:pPr>
      <w:r w:rsidRPr="004C113A">
        <w:rPr>
          <w:rFonts w:ascii="Times New Roman" w:hAnsi="Times New Roman" w:cs="Times New Roman"/>
          <w:sz w:val="18"/>
          <w:szCs w:val="18"/>
        </w:rPr>
        <w:t xml:space="preserve">Л.И. </w:t>
      </w:r>
      <w:proofErr w:type="spellStart"/>
      <w:r w:rsidRPr="004C113A">
        <w:rPr>
          <w:rFonts w:ascii="Times New Roman" w:hAnsi="Times New Roman" w:cs="Times New Roman"/>
          <w:sz w:val="18"/>
          <w:szCs w:val="18"/>
        </w:rPr>
        <w:t>Носивец</w:t>
      </w:r>
      <w:proofErr w:type="spellEnd"/>
    </w:p>
    <w:p w:rsidR="00212E0E" w:rsidRPr="004C113A" w:rsidRDefault="00212E0E" w:rsidP="00212E0E">
      <w:pPr>
        <w:spacing w:after="0" w:line="300" w:lineRule="auto"/>
        <w:rPr>
          <w:rFonts w:ascii="Times New Roman" w:hAnsi="Times New Roman" w:cs="Times New Roman"/>
          <w:sz w:val="18"/>
          <w:szCs w:val="18"/>
        </w:rPr>
      </w:pPr>
      <w:r w:rsidRPr="004C113A">
        <w:rPr>
          <w:rFonts w:ascii="Times New Roman" w:hAnsi="Times New Roman" w:cs="Times New Roman"/>
          <w:sz w:val="18"/>
          <w:szCs w:val="18"/>
        </w:rPr>
        <w:t xml:space="preserve">Ведущий специалист сектора по </w:t>
      </w:r>
      <w:proofErr w:type="gramStart"/>
      <w:r w:rsidRPr="004C113A">
        <w:rPr>
          <w:rFonts w:ascii="Times New Roman" w:hAnsi="Times New Roman" w:cs="Times New Roman"/>
          <w:sz w:val="18"/>
          <w:szCs w:val="18"/>
        </w:rPr>
        <w:t>правовым</w:t>
      </w:r>
      <w:proofErr w:type="gramEnd"/>
      <w:r w:rsidRPr="004C113A">
        <w:rPr>
          <w:rFonts w:ascii="Times New Roman" w:hAnsi="Times New Roman" w:cs="Times New Roman"/>
          <w:sz w:val="18"/>
          <w:szCs w:val="18"/>
        </w:rPr>
        <w:t xml:space="preserve"> </w:t>
      </w:r>
    </w:p>
    <w:p w:rsidR="00212E0E" w:rsidRPr="004C113A" w:rsidRDefault="00212E0E" w:rsidP="00212E0E">
      <w:pPr>
        <w:spacing w:after="0" w:line="300" w:lineRule="auto"/>
        <w:rPr>
          <w:rFonts w:ascii="Times New Roman" w:hAnsi="Times New Roman" w:cs="Times New Roman"/>
          <w:sz w:val="18"/>
          <w:szCs w:val="18"/>
        </w:rPr>
      </w:pPr>
      <w:r w:rsidRPr="004C113A">
        <w:rPr>
          <w:rFonts w:ascii="Times New Roman" w:hAnsi="Times New Roman" w:cs="Times New Roman"/>
          <w:sz w:val="18"/>
          <w:szCs w:val="18"/>
        </w:rPr>
        <w:t xml:space="preserve">(юридическим) вопросам, делопроизводству, контролю </w:t>
      </w:r>
    </w:p>
    <w:p w:rsidR="00F9365B" w:rsidRPr="001736AF" w:rsidRDefault="00212E0E" w:rsidP="002906A6">
      <w:pPr>
        <w:spacing w:after="0" w:line="300" w:lineRule="auto"/>
        <w:rPr>
          <w:rFonts w:ascii="Times New Roman" w:eastAsia="Arial Unicode MS" w:hAnsi="Times New Roman" w:cs="Times New Roman"/>
          <w:kern w:val="1"/>
          <w:sz w:val="18"/>
          <w:szCs w:val="18"/>
        </w:rPr>
      </w:pPr>
      <w:bookmarkStart w:id="0" w:name="_GoBack"/>
      <w:bookmarkEnd w:id="0"/>
      <w:r w:rsidRPr="004C113A">
        <w:rPr>
          <w:rFonts w:ascii="Times New Roman" w:hAnsi="Times New Roman" w:cs="Times New Roman"/>
          <w:sz w:val="18"/>
          <w:szCs w:val="18"/>
        </w:rPr>
        <w:t>и обращению граждан</w:t>
      </w:r>
    </w:p>
    <w:sectPr w:rsidR="00F9365B" w:rsidRPr="001736AF" w:rsidSect="00D5445E">
      <w:foot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B3" w:rsidRDefault="001554B3" w:rsidP="00D5445E">
      <w:pPr>
        <w:spacing w:after="0" w:line="240" w:lineRule="auto"/>
      </w:pPr>
      <w:r>
        <w:separator/>
      </w:r>
    </w:p>
  </w:endnote>
  <w:endnote w:type="continuationSeparator" w:id="0">
    <w:p w:rsidR="001554B3" w:rsidRDefault="001554B3"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69167895"/>
      <w:docPartObj>
        <w:docPartGallery w:val="Page Numbers (Bottom of Page)"/>
        <w:docPartUnique/>
      </w:docPartObj>
    </w:sdtPr>
    <w:sdtEndPr/>
    <w:sdtContent>
      <w:p w:rsidR="00D5445E" w:rsidRPr="00D5445E" w:rsidRDefault="00D5445E">
        <w:pPr>
          <w:pStyle w:val="a8"/>
          <w:jc w:val="center"/>
          <w:rPr>
            <w:rFonts w:ascii="Times New Roman" w:hAnsi="Times New Roman" w:cs="Times New Roman"/>
          </w:rPr>
        </w:pPr>
        <w:r w:rsidRPr="00D5445E">
          <w:rPr>
            <w:rFonts w:ascii="Times New Roman" w:hAnsi="Times New Roman" w:cs="Times New Roman"/>
          </w:rPr>
          <w:fldChar w:fldCharType="begin"/>
        </w:r>
        <w:r w:rsidRPr="00D5445E">
          <w:rPr>
            <w:rFonts w:ascii="Times New Roman" w:hAnsi="Times New Roman" w:cs="Times New Roman"/>
          </w:rPr>
          <w:instrText>PAGE   \* MERGEFORMAT</w:instrText>
        </w:r>
        <w:r w:rsidRPr="00D5445E">
          <w:rPr>
            <w:rFonts w:ascii="Times New Roman" w:hAnsi="Times New Roman" w:cs="Times New Roman"/>
          </w:rPr>
          <w:fldChar w:fldCharType="separate"/>
        </w:r>
        <w:r w:rsidR="002906A6">
          <w:rPr>
            <w:rFonts w:ascii="Times New Roman" w:hAnsi="Times New Roman" w:cs="Times New Roman"/>
            <w:noProof/>
          </w:rPr>
          <w:t>7</w:t>
        </w:r>
        <w:r w:rsidRPr="00D5445E">
          <w:rPr>
            <w:rFonts w:ascii="Times New Roman" w:hAnsi="Times New Roman" w:cs="Times New Roman"/>
          </w:rPr>
          <w:fldChar w:fldCharType="end"/>
        </w:r>
      </w:p>
    </w:sdtContent>
  </w:sdt>
  <w:p w:rsidR="00D5445E" w:rsidRDefault="00D544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B3" w:rsidRDefault="001554B3" w:rsidP="00D5445E">
      <w:pPr>
        <w:spacing w:after="0" w:line="240" w:lineRule="auto"/>
      </w:pPr>
      <w:r>
        <w:separator/>
      </w:r>
    </w:p>
  </w:footnote>
  <w:footnote w:type="continuationSeparator" w:id="0">
    <w:p w:rsidR="001554B3" w:rsidRDefault="001554B3" w:rsidP="00D54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30779"/>
    <w:rsid w:val="00032341"/>
    <w:rsid w:val="00054437"/>
    <w:rsid w:val="0009505F"/>
    <w:rsid w:val="000D65CB"/>
    <w:rsid w:val="000D76F9"/>
    <w:rsid w:val="000E49B7"/>
    <w:rsid w:val="000F3247"/>
    <w:rsid w:val="00102084"/>
    <w:rsid w:val="0013513A"/>
    <w:rsid w:val="001554B3"/>
    <w:rsid w:val="001736AF"/>
    <w:rsid w:val="001E3F15"/>
    <w:rsid w:val="00210FA6"/>
    <w:rsid w:val="00212E0E"/>
    <w:rsid w:val="00270123"/>
    <w:rsid w:val="002906A6"/>
    <w:rsid w:val="00307FF0"/>
    <w:rsid w:val="00390F26"/>
    <w:rsid w:val="003A46DD"/>
    <w:rsid w:val="003B71EA"/>
    <w:rsid w:val="003C04C6"/>
    <w:rsid w:val="003D42DA"/>
    <w:rsid w:val="003E4EF4"/>
    <w:rsid w:val="00417EEA"/>
    <w:rsid w:val="004A766D"/>
    <w:rsid w:val="004F25E2"/>
    <w:rsid w:val="004F67C3"/>
    <w:rsid w:val="00527BA6"/>
    <w:rsid w:val="005839EC"/>
    <w:rsid w:val="005B3D13"/>
    <w:rsid w:val="005C0E18"/>
    <w:rsid w:val="005E5C42"/>
    <w:rsid w:val="00606E1F"/>
    <w:rsid w:val="00620FDF"/>
    <w:rsid w:val="0062366B"/>
    <w:rsid w:val="00627C4E"/>
    <w:rsid w:val="006344EA"/>
    <w:rsid w:val="0067691B"/>
    <w:rsid w:val="006E5716"/>
    <w:rsid w:val="007133B8"/>
    <w:rsid w:val="0075624C"/>
    <w:rsid w:val="007730F5"/>
    <w:rsid w:val="00774CFF"/>
    <w:rsid w:val="00782618"/>
    <w:rsid w:val="00797365"/>
    <w:rsid w:val="007C01E6"/>
    <w:rsid w:val="007F4356"/>
    <w:rsid w:val="0080617C"/>
    <w:rsid w:val="00817154"/>
    <w:rsid w:val="00824D2A"/>
    <w:rsid w:val="00853FEE"/>
    <w:rsid w:val="008664B9"/>
    <w:rsid w:val="008A76C1"/>
    <w:rsid w:val="008D13D7"/>
    <w:rsid w:val="008D384E"/>
    <w:rsid w:val="00931AEA"/>
    <w:rsid w:val="00986EDA"/>
    <w:rsid w:val="009E5742"/>
    <w:rsid w:val="00A024A0"/>
    <w:rsid w:val="00A13311"/>
    <w:rsid w:val="00A40DDD"/>
    <w:rsid w:val="00A417AF"/>
    <w:rsid w:val="00A52317"/>
    <w:rsid w:val="00A667D8"/>
    <w:rsid w:val="00AD3807"/>
    <w:rsid w:val="00B300FE"/>
    <w:rsid w:val="00B628C6"/>
    <w:rsid w:val="00B65B2C"/>
    <w:rsid w:val="00BD0DFE"/>
    <w:rsid w:val="00BF6F89"/>
    <w:rsid w:val="00C51F22"/>
    <w:rsid w:val="00C92BE9"/>
    <w:rsid w:val="00CE6C9D"/>
    <w:rsid w:val="00CF3854"/>
    <w:rsid w:val="00D46185"/>
    <w:rsid w:val="00D5445E"/>
    <w:rsid w:val="00E170B0"/>
    <w:rsid w:val="00E1739C"/>
    <w:rsid w:val="00EA043B"/>
    <w:rsid w:val="00EB2DA8"/>
    <w:rsid w:val="00EB34B6"/>
    <w:rsid w:val="00EF20C7"/>
    <w:rsid w:val="00EF3CCD"/>
    <w:rsid w:val="00F00C6B"/>
    <w:rsid w:val="00F125F1"/>
    <w:rsid w:val="00F27AE1"/>
    <w:rsid w:val="00F43DAE"/>
    <w:rsid w:val="00F84E82"/>
    <w:rsid w:val="00F9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0064072.40000/" TargetMode="External"/><Relationship Id="rId5" Type="http://schemas.openxmlformats.org/officeDocument/2006/relationships/footnotes" Target="footnotes.xml"/><Relationship Id="rId10" Type="http://schemas.openxmlformats.org/officeDocument/2006/relationships/hyperlink" Target="garantf1://10064072.33333/" TargetMode="External"/><Relationship Id="rId4" Type="http://schemas.openxmlformats.org/officeDocument/2006/relationships/webSettings" Target="webSettings.xml"/><Relationship Id="rId9" Type="http://schemas.openxmlformats.org/officeDocument/2006/relationships/hyperlink" Target="garantf1://10064072.222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2019-01-10T12:44:00Z</cp:lastPrinted>
  <dcterms:created xsi:type="dcterms:W3CDTF">2019-01-10T11:15:00Z</dcterms:created>
  <dcterms:modified xsi:type="dcterms:W3CDTF">2019-01-10T13:21:00Z</dcterms:modified>
</cp:coreProperties>
</file>